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4490" w14:textId="77777777" w:rsidR="0011481A" w:rsidRDefault="0011481A" w:rsidP="0011481A">
      <w:pPr>
        <w:jc w:val="center"/>
        <w:rPr>
          <w:rFonts w:ascii="Calibri" w:eastAsia="Arial" w:hAnsi="Calibri" w:cs="Calibri"/>
          <w:b/>
          <w:color w:val="000000"/>
          <w:szCs w:val="20"/>
        </w:rPr>
      </w:pPr>
    </w:p>
    <w:p w14:paraId="7AA66716" w14:textId="08C7303D" w:rsidR="0011481A" w:rsidRDefault="0011481A" w:rsidP="0011481A">
      <w:pPr>
        <w:jc w:val="center"/>
        <w:rPr>
          <w:rFonts w:ascii="Calibri" w:eastAsia="Arial" w:hAnsi="Calibri" w:cs="Calibri"/>
          <w:b/>
          <w:color w:val="000000"/>
          <w:szCs w:val="20"/>
          <w:lang w:eastAsia="it-IT"/>
        </w:rPr>
      </w:pPr>
      <w:r>
        <w:rPr>
          <w:rFonts w:ascii="Calibri" w:eastAsia="Arial" w:hAnsi="Calibri" w:cs="Calibri"/>
          <w:b/>
          <w:color w:val="000000"/>
          <w:szCs w:val="20"/>
        </w:rPr>
        <w:t>Documento informativo ai sensi e per gli effetti di cui all'art. 13, Regolamento UE 2016/679</w:t>
      </w:r>
    </w:p>
    <w:p w14:paraId="5CCDAA9B" w14:textId="77777777" w:rsidR="0011481A" w:rsidRDefault="0011481A" w:rsidP="0011481A">
      <w:pPr>
        <w:jc w:val="center"/>
        <w:rPr>
          <w:rFonts w:ascii="Calibri" w:eastAsia="Arial" w:hAnsi="Calibri" w:cs="Calibri"/>
          <w:b/>
          <w:color w:val="000000"/>
          <w:szCs w:val="20"/>
        </w:rPr>
      </w:pPr>
    </w:p>
    <w:p w14:paraId="5916E0A3" w14:textId="77777777" w:rsidR="0011481A" w:rsidRDefault="0011481A" w:rsidP="00D60907">
      <w:pPr>
        <w:spacing w:line="276" w:lineRule="auto"/>
        <w:jc w:val="both"/>
        <w:rPr>
          <w:rFonts w:ascii="Calibri" w:eastAsia="Arial" w:hAnsi="Calibri" w:cs="Calibri"/>
          <w:color w:val="000000"/>
          <w:szCs w:val="20"/>
        </w:rPr>
      </w:pPr>
      <w:r>
        <w:rPr>
          <w:rFonts w:ascii="Calibri" w:eastAsia="Arial" w:hAnsi="Calibri" w:cs="Calibri"/>
          <w:color w:val="000000"/>
          <w:szCs w:val="20"/>
        </w:rPr>
        <w:t xml:space="preserve">La presente informativa viene resa al primo contatto utile a coloro che partecipano ad una selezione di personale, a qualunque titolo, della Società Opere e Infrastrutture della Sardegna ai sensi dell’art. 13 d. lgs. 30 giugno 2003 n°19 6 - "Codice in materia di protezione dei dati personali" e dell’art. 13 GDPR 679/16 – “Regolamento europeo sulla protezione dei dati personali”. </w:t>
      </w:r>
    </w:p>
    <w:p w14:paraId="77B8A766" w14:textId="77777777" w:rsidR="0011481A" w:rsidRDefault="0011481A" w:rsidP="0011481A">
      <w:pPr>
        <w:keepNext/>
        <w:numPr>
          <w:ilvl w:val="0"/>
          <w:numId w:val="35"/>
        </w:numPr>
        <w:pBdr>
          <w:top w:val="single" w:sz="4" w:space="0" w:color="515151"/>
        </w:pBdr>
        <w:spacing w:before="360" w:after="40" w:line="288" w:lineRule="auto"/>
        <w:ind w:left="1440"/>
        <w:rPr>
          <w:rFonts w:ascii="Calibri" w:eastAsia="Arial" w:hAnsi="Calibri" w:cs="Calibri"/>
          <w:b/>
          <w:color w:val="000000"/>
          <w:szCs w:val="20"/>
        </w:rPr>
      </w:pPr>
      <w:r>
        <w:rPr>
          <w:rFonts w:ascii="Calibri" w:eastAsia="Arial" w:hAnsi="Calibri" w:cs="Calibri"/>
          <w:b/>
          <w:color w:val="000000"/>
          <w:szCs w:val="20"/>
        </w:rPr>
        <w:t>IL "TITOLARE" DEL TRATTAMENTO</w:t>
      </w:r>
    </w:p>
    <w:p w14:paraId="01FAF6BC" w14:textId="77777777" w:rsidR="0011481A" w:rsidRDefault="0011481A" w:rsidP="0011481A">
      <w:pPr>
        <w:rPr>
          <w:rFonts w:ascii="Calibri" w:eastAsia="Arial" w:hAnsi="Calibri" w:cs="Calibri"/>
          <w:color w:val="000000"/>
          <w:szCs w:val="20"/>
          <w:highlight w:val="white"/>
        </w:rPr>
      </w:pPr>
      <w:r>
        <w:rPr>
          <w:rFonts w:ascii="Calibri" w:eastAsia="Arial" w:hAnsi="Calibri" w:cs="Calibri"/>
          <w:color w:val="000000"/>
          <w:szCs w:val="20"/>
        </w:rPr>
        <w:t xml:space="preserve">Ai sensi degli artt. 4 e 24 del Regolamento UE 2016/679 il titolare del trattamento è </w:t>
      </w:r>
      <w:r>
        <w:rPr>
          <w:rFonts w:ascii="Calibri" w:eastAsia="Arial" w:hAnsi="Calibri" w:cs="Calibri"/>
          <w:b/>
          <w:color w:val="000000"/>
          <w:szCs w:val="20"/>
        </w:rPr>
        <w:t xml:space="preserve">Opere e Infrastrutture della Sardegna Srl, con sede in viale Trento n. 69 Cagliari; Cell. 3312344290, e-mail: </w:t>
      </w:r>
      <w:hyperlink r:id="rId8" w:history="1">
        <w:r>
          <w:rPr>
            <w:rStyle w:val="Collegamentoipertestuale"/>
            <w:rFonts w:ascii="Calibri" w:eastAsia="Arial" w:hAnsi="Calibri" w:cs="Calibri"/>
            <w:b/>
            <w:szCs w:val="20"/>
          </w:rPr>
          <w:t>info@opereinfrastrutturesardegna.it</w:t>
        </w:r>
      </w:hyperlink>
      <w:r>
        <w:rPr>
          <w:rFonts w:ascii="Calibri" w:eastAsia="Arial" w:hAnsi="Calibri" w:cs="Calibri"/>
          <w:b/>
          <w:color w:val="000000"/>
          <w:szCs w:val="20"/>
        </w:rPr>
        <w:t xml:space="preserve">, </w:t>
      </w:r>
      <w:proofErr w:type="spellStart"/>
      <w:r>
        <w:rPr>
          <w:rFonts w:ascii="Calibri" w:eastAsia="Arial" w:hAnsi="Calibri" w:cs="Calibri"/>
          <w:b/>
          <w:color w:val="000000"/>
          <w:szCs w:val="20"/>
        </w:rPr>
        <w:t>pec</w:t>
      </w:r>
      <w:proofErr w:type="spellEnd"/>
      <w:r>
        <w:rPr>
          <w:rFonts w:ascii="Calibri" w:eastAsia="Arial" w:hAnsi="Calibri" w:cs="Calibri"/>
          <w:b/>
          <w:color w:val="000000"/>
          <w:szCs w:val="20"/>
        </w:rPr>
        <w:t xml:space="preserve">: </w:t>
      </w:r>
      <w:hyperlink r:id="rId9" w:history="1">
        <w:r>
          <w:rPr>
            <w:rStyle w:val="Collegamentoipertestuale"/>
            <w:rFonts w:ascii="Calibri" w:eastAsia="Arial" w:hAnsi="Calibri" w:cs="Calibri"/>
            <w:b/>
            <w:szCs w:val="20"/>
          </w:rPr>
          <w:t>opereinfrastrutturesardegna@legalmail.it</w:t>
        </w:r>
      </w:hyperlink>
      <w:r>
        <w:rPr>
          <w:rFonts w:ascii="Calibri" w:eastAsia="Arial" w:hAnsi="Calibri" w:cs="Calibri"/>
          <w:color w:val="000000"/>
          <w:szCs w:val="20"/>
          <w:highlight w:val="white"/>
        </w:rPr>
        <w:t>.</w:t>
      </w:r>
    </w:p>
    <w:p w14:paraId="13D83562" w14:textId="77777777" w:rsidR="0011481A" w:rsidRDefault="0011481A" w:rsidP="0011481A">
      <w:pPr>
        <w:keepNext/>
        <w:numPr>
          <w:ilvl w:val="0"/>
          <w:numId w:val="35"/>
        </w:numPr>
        <w:pBdr>
          <w:top w:val="single" w:sz="4" w:space="0" w:color="515151"/>
        </w:pBdr>
        <w:spacing w:before="360" w:after="40" w:line="288" w:lineRule="auto"/>
        <w:ind w:left="1440"/>
        <w:rPr>
          <w:rFonts w:ascii="Calibri" w:eastAsia="Arial" w:hAnsi="Calibri" w:cs="Calibri"/>
          <w:b/>
          <w:color w:val="000000"/>
          <w:szCs w:val="20"/>
        </w:rPr>
      </w:pPr>
      <w:r>
        <w:rPr>
          <w:rFonts w:ascii="Calibri" w:eastAsia="Arial" w:hAnsi="Calibri" w:cs="Calibri"/>
          <w:b/>
          <w:color w:val="000000"/>
          <w:szCs w:val="20"/>
        </w:rPr>
        <w:t>TIPI DI DATI TRATTABILI</w:t>
      </w:r>
    </w:p>
    <w:p w14:paraId="6884B516" w14:textId="77777777" w:rsidR="0011481A" w:rsidRDefault="0011481A" w:rsidP="0011481A">
      <w:pPr>
        <w:shd w:val="clear" w:color="auto" w:fill="FFFFFF"/>
        <w:spacing w:after="300"/>
        <w:rPr>
          <w:rFonts w:ascii="Calibri" w:eastAsia="Arial" w:hAnsi="Calibri" w:cs="Calibri"/>
          <w:color w:val="252628"/>
          <w:szCs w:val="20"/>
        </w:rPr>
      </w:pPr>
      <w:r>
        <w:rPr>
          <w:rFonts w:ascii="Calibri" w:eastAsia="Arial" w:hAnsi="Calibri" w:cs="Calibri"/>
          <w:color w:val="252628"/>
          <w:szCs w:val="20"/>
        </w:rPr>
        <w:t>I dati personali che la riguardano raccolti e trattati dal Titolare includono, a titolo esemplificativo ma non esaustivo:</w:t>
      </w:r>
    </w:p>
    <w:p w14:paraId="4623FE95" w14:textId="77777777" w:rsidR="0011481A" w:rsidRDefault="0011481A" w:rsidP="0011481A">
      <w:pPr>
        <w:numPr>
          <w:ilvl w:val="0"/>
          <w:numId w:val="36"/>
        </w:numPr>
        <w:shd w:val="clear" w:color="auto" w:fill="FFFFFF"/>
        <w:spacing w:before="220" w:after="0" w:line="360" w:lineRule="auto"/>
        <w:rPr>
          <w:rFonts w:ascii="Calibri" w:eastAsia="Avenir" w:hAnsi="Calibri" w:cs="Calibri"/>
          <w:color w:val="808080"/>
          <w:szCs w:val="20"/>
        </w:rPr>
      </w:pPr>
      <w:r>
        <w:rPr>
          <w:rFonts w:ascii="Calibri" w:eastAsia="Arial" w:hAnsi="Calibri" w:cs="Calibri"/>
          <w:color w:val="252628"/>
          <w:szCs w:val="20"/>
        </w:rPr>
        <w:t>nome, data e luogo di nascita;</w:t>
      </w:r>
    </w:p>
    <w:p w14:paraId="6DEA820D" w14:textId="77777777" w:rsidR="0011481A" w:rsidRDefault="0011481A" w:rsidP="0011481A">
      <w:pPr>
        <w:numPr>
          <w:ilvl w:val="0"/>
          <w:numId w:val="36"/>
        </w:numPr>
        <w:shd w:val="clear" w:color="auto" w:fill="FFFFFF"/>
        <w:spacing w:after="0" w:line="360" w:lineRule="auto"/>
        <w:rPr>
          <w:rFonts w:ascii="Calibri" w:hAnsi="Calibri" w:cs="Calibri"/>
          <w:szCs w:val="20"/>
        </w:rPr>
      </w:pPr>
      <w:r>
        <w:rPr>
          <w:rFonts w:ascii="Calibri" w:eastAsia="Arial" w:hAnsi="Calibri" w:cs="Calibri"/>
          <w:color w:val="252628"/>
          <w:szCs w:val="20"/>
        </w:rPr>
        <w:t>dati personali di contatto;</w:t>
      </w:r>
    </w:p>
    <w:p w14:paraId="588C2A73" w14:textId="77777777" w:rsidR="0011481A" w:rsidRDefault="0011481A" w:rsidP="0011481A">
      <w:pPr>
        <w:numPr>
          <w:ilvl w:val="0"/>
          <w:numId w:val="36"/>
        </w:numPr>
        <w:shd w:val="clear" w:color="auto" w:fill="FFFFFF"/>
        <w:spacing w:after="0" w:line="360" w:lineRule="auto"/>
        <w:rPr>
          <w:rFonts w:ascii="Calibri" w:hAnsi="Calibri" w:cs="Calibri"/>
          <w:szCs w:val="20"/>
        </w:rPr>
      </w:pPr>
      <w:r>
        <w:rPr>
          <w:rFonts w:ascii="Calibri" w:eastAsia="Arial" w:hAnsi="Calibri" w:cs="Calibri"/>
          <w:color w:val="252628"/>
          <w:szCs w:val="20"/>
        </w:rPr>
        <w:t>qualifiche (istruzione, corsi di formazione e stage, lingue straniere conosciute);</w:t>
      </w:r>
    </w:p>
    <w:p w14:paraId="14457631" w14:textId="77777777" w:rsidR="0011481A" w:rsidRDefault="0011481A" w:rsidP="0011481A">
      <w:pPr>
        <w:numPr>
          <w:ilvl w:val="0"/>
          <w:numId w:val="36"/>
        </w:numPr>
        <w:shd w:val="clear" w:color="auto" w:fill="FFFFFF"/>
        <w:spacing w:after="0" w:line="360" w:lineRule="auto"/>
        <w:rPr>
          <w:rFonts w:ascii="Calibri" w:hAnsi="Calibri" w:cs="Calibri"/>
          <w:szCs w:val="20"/>
        </w:rPr>
      </w:pPr>
      <w:r>
        <w:rPr>
          <w:rFonts w:ascii="Calibri" w:eastAsia="Arial" w:hAnsi="Calibri" w:cs="Calibri"/>
          <w:color w:val="252628"/>
          <w:szCs w:val="20"/>
        </w:rPr>
        <w:t>esperienze di lavoro precedenti;</w:t>
      </w:r>
    </w:p>
    <w:p w14:paraId="47D3E54E" w14:textId="77777777" w:rsidR="0011481A" w:rsidRDefault="0011481A" w:rsidP="0011481A">
      <w:pPr>
        <w:numPr>
          <w:ilvl w:val="0"/>
          <w:numId w:val="36"/>
        </w:numPr>
        <w:shd w:val="clear" w:color="auto" w:fill="FFFFFF"/>
        <w:spacing w:after="0" w:line="360" w:lineRule="auto"/>
        <w:rPr>
          <w:rFonts w:ascii="Calibri" w:hAnsi="Calibri" w:cs="Calibri"/>
          <w:szCs w:val="20"/>
        </w:rPr>
      </w:pPr>
      <w:r>
        <w:rPr>
          <w:rFonts w:ascii="Calibri" w:eastAsia="Arial" w:hAnsi="Calibri" w:cs="Calibri"/>
          <w:color w:val="252628"/>
          <w:szCs w:val="20"/>
        </w:rPr>
        <w:t>documenti comprovanti la sua identità e il suo diritto al lavoro;</w:t>
      </w:r>
    </w:p>
    <w:p w14:paraId="2710C152" w14:textId="77777777" w:rsidR="0011481A" w:rsidRDefault="0011481A" w:rsidP="0011481A">
      <w:pPr>
        <w:numPr>
          <w:ilvl w:val="0"/>
          <w:numId w:val="36"/>
        </w:numPr>
        <w:shd w:val="clear" w:color="auto" w:fill="FFFFFF"/>
        <w:spacing w:after="220" w:line="360" w:lineRule="auto"/>
        <w:rPr>
          <w:rFonts w:ascii="Calibri" w:hAnsi="Calibri" w:cs="Calibri"/>
          <w:szCs w:val="20"/>
        </w:rPr>
      </w:pPr>
      <w:r>
        <w:rPr>
          <w:rFonts w:ascii="Calibri" w:eastAsia="Arial" w:hAnsi="Calibri" w:cs="Calibri"/>
          <w:color w:val="252628"/>
          <w:szCs w:val="20"/>
        </w:rPr>
        <w:t>qualsiasi altro dato riportato sul suo CV.</w:t>
      </w:r>
    </w:p>
    <w:p w14:paraId="48D5346A" w14:textId="77777777" w:rsidR="0011481A" w:rsidRDefault="0011481A" w:rsidP="00F0269F">
      <w:pPr>
        <w:shd w:val="clear" w:color="auto" w:fill="FFFFFF"/>
        <w:spacing w:after="300"/>
        <w:jc w:val="both"/>
        <w:rPr>
          <w:rFonts w:ascii="Calibri" w:eastAsia="Arial" w:hAnsi="Calibri" w:cs="Calibri"/>
          <w:color w:val="252628"/>
          <w:szCs w:val="20"/>
        </w:rPr>
      </w:pPr>
      <w:r>
        <w:rPr>
          <w:rFonts w:ascii="Calibri" w:eastAsia="Arial" w:hAnsi="Calibri" w:cs="Calibri"/>
          <w:color w:val="252628"/>
          <w:szCs w:val="20"/>
        </w:rPr>
        <w:t>Il trattamento riguarda o potrebbe riguardare categorie particolari di dati personali (art. 9 GDPR) quali, a titolo esemplificativo:</w:t>
      </w:r>
    </w:p>
    <w:p w14:paraId="3648A73E" w14:textId="77777777" w:rsidR="0011481A" w:rsidRDefault="0011481A" w:rsidP="0011481A">
      <w:pPr>
        <w:numPr>
          <w:ilvl w:val="0"/>
          <w:numId w:val="37"/>
        </w:numPr>
        <w:shd w:val="clear" w:color="auto" w:fill="FFFFFF"/>
        <w:spacing w:before="220" w:after="0" w:line="360" w:lineRule="auto"/>
        <w:rPr>
          <w:rFonts w:ascii="Calibri" w:eastAsia="Avenir" w:hAnsi="Calibri" w:cs="Calibri"/>
          <w:color w:val="808080"/>
          <w:szCs w:val="20"/>
        </w:rPr>
      </w:pPr>
      <w:r>
        <w:rPr>
          <w:rFonts w:ascii="Calibri" w:eastAsia="Arial" w:hAnsi="Calibri" w:cs="Calibri"/>
          <w:color w:val="252628"/>
          <w:szCs w:val="20"/>
        </w:rPr>
        <w:t>lo stato di salute (documentazione acquisita in fase di assunzione o nel corso del rapporto di lavoro relativa a situazioni di invalidità̀/inabilità, malattia, gravidanza, infortunio, idoneità̀ o meno a determinate mansioni);</w:t>
      </w:r>
    </w:p>
    <w:p w14:paraId="1C44BC1C" w14:textId="77777777" w:rsidR="0011481A" w:rsidRDefault="0011481A" w:rsidP="0011481A">
      <w:pPr>
        <w:numPr>
          <w:ilvl w:val="0"/>
          <w:numId w:val="37"/>
        </w:numPr>
        <w:shd w:val="clear" w:color="auto" w:fill="FFFFFF"/>
        <w:spacing w:after="0" w:line="360" w:lineRule="auto"/>
        <w:rPr>
          <w:rFonts w:ascii="Calibri" w:hAnsi="Calibri" w:cs="Calibri"/>
          <w:szCs w:val="20"/>
        </w:rPr>
      </w:pPr>
      <w:r>
        <w:rPr>
          <w:rFonts w:ascii="Calibri" w:eastAsia="Arial" w:hAnsi="Calibri" w:cs="Calibri"/>
          <w:color w:val="252628"/>
          <w:szCs w:val="20"/>
        </w:rPr>
        <w:t>l’adesione a sindacati (assunzione di cariche sindacali, richiesta di trattenute per quote di associazione sindacale);</w:t>
      </w:r>
    </w:p>
    <w:p w14:paraId="13F135B2" w14:textId="77777777" w:rsidR="0011481A" w:rsidRDefault="0011481A" w:rsidP="0011481A">
      <w:pPr>
        <w:numPr>
          <w:ilvl w:val="0"/>
          <w:numId w:val="37"/>
        </w:numPr>
        <w:shd w:val="clear" w:color="auto" w:fill="FFFFFF"/>
        <w:spacing w:after="0" w:line="360" w:lineRule="auto"/>
        <w:rPr>
          <w:rFonts w:ascii="Calibri" w:hAnsi="Calibri" w:cs="Calibri"/>
          <w:szCs w:val="20"/>
        </w:rPr>
      </w:pPr>
      <w:r>
        <w:rPr>
          <w:rFonts w:ascii="Calibri" w:eastAsia="Arial" w:hAnsi="Calibri" w:cs="Calibri"/>
          <w:color w:val="252628"/>
          <w:szCs w:val="20"/>
        </w:rPr>
        <w:t>l’adesione ad un partito politico o la titolarità̀ di cariche pubbliche elettive (permessi od aspettativa);</w:t>
      </w:r>
    </w:p>
    <w:p w14:paraId="27A5B7FF" w14:textId="77777777" w:rsidR="0011481A" w:rsidRDefault="0011481A" w:rsidP="0011481A">
      <w:pPr>
        <w:numPr>
          <w:ilvl w:val="0"/>
          <w:numId w:val="37"/>
        </w:numPr>
        <w:shd w:val="clear" w:color="auto" w:fill="FFFFFF"/>
        <w:spacing w:after="220" w:line="360" w:lineRule="auto"/>
        <w:rPr>
          <w:rFonts w:ascii="Calibri" w:hAnsi="Calibri" w:cs="Calibri"/>
          <w:szCs w:val="20"/>
        </w:rPr>
      </w:pPr>
      <w:r>
        <w:rPr>
          <w:rFonts w:ascii="Calibri" w:eastAsia="Arial" w:hAnsi="Calibri" w:cs="Calibri"/>
          <w:color w:val="252628"/>
          <w:szCs w:val="20"/>
        </w:rPr>
        <w:t>le convinzioni religiose (richiesta di fruizione, prevista dalla legge, di festività̀ religiose).</w:t>
      </w:r>
    </w:p>
    <w:p w14:paraId="1B906C4F" w14:textId="77777777" w:rsidR="0011481A" w:rsidRDefault="0011481A" w:rsidP="0011481A">
      <w:pPr>
        <w:shd w:val="clear" w:color="auto" w:fill="FFFFFF"/>
        <w:spacing w:after="300"/>
        <w:rPr>
          <w:rFonts w:ascii="Calibri" w:eastAsia="Arial" w:hAnsi="Calibri" w:cs="Calibri"/>
          <w:color w:val="252628"/>
          <w:szCs w:val="20"/>
        </w:rPr>
      </w:pPr>
      <w:r>
        <w:rPr>
          <w:rFonts w:ascii="Calibri" w:eastAsia="Arial" w:hAnsi="Calibri" w:cs="Calibri"/>
          <w:color w:val="252628"/>
          <w:szCs w:val="20"/>
        </w:rPr>
        <w:t>Potranno essere oggetto di trattamento, se obbligatorio per legge, dati personali relativi a condanne penali (Art. 10).</w:t>
      </w:r>
    </w:p>
    <w:p w14:paraId="0E97CECC" w14:textId="77777777" w:rsidR="0011481A" w:rsidRDefault="0011481A" w:rsidP="00F0269F">
      <w:pPr>
        <w:shd w:val="clear" w:color="auto" w:fill="FFFFFF"/>
        <w:spacing w:after="300"/>
        <w:jc w:val="both"/>
        <w:rPr>
          <w:rFonts w:ascii="Calibri" w:eastAsia="Arial" w:hAnsi="Calibri" w:cs="Calibri"/>
          <w:color w:val="252628"/>
          <w:szCs w:val="20"/>
        </w:rPr>
      </w:pPr>
      <w:r>
        <w:rPr>
          <w:rFonts w:ascii="Calibri" w:eastAsia="Arial" w:hAnsi="Calibri" w:cs="Calibri"/>
          <w:color w:val="252628"/>
          <w:szCs w:val="20"/>
        </w:rPr>
        <w:t xml:space="preserve">Potranno inoltre essere trattati dati dei suoi familiari qualora sia richiesto dalla legge o dalla contrattazione collettiva: per tale ragione le chiediamo, in questi casi, di presentare loro questa informativa qualora abbiano </w:t>
      </w:r>
      <w:proofErr w:type="spellStart"/>
      <w:r>
        <w:rPr>
          <w:rFonts w:ascii="Calibri" w:eastAsia="Arial" w:hAnsi="Calibri" w:cs="Calibri"/>
          <w:color w:val="252628"/>
          <w:szCs w:val="20"/>
        </w:rPr>
        <w:t>piu</w:t>
      </w:r>
      <w:proofErr w:type="spellEnd"/>
      <w:r>
        <w:rPr>
          <w:rFonts w:ascii="Calibri" w:eastAsia="Arial" w:hAnsi="Calibri" w:cs="Calibri"/>
          <w:color w:val="252628"/>
          <w:szCs w:val="20"/>
        </w:rPr>
        <w:t>̀ di 16 anni.</w:t>
      </w:r>
    </w:p>
    <w:p w14:paraId="70E50F25" w14:textId="77777777" w:rsidR="0011481A" w:rsidRDefault="0011481A" w:rsidP="00F0269F">
      <w:pPr>
        <w:shd w:val="clear" w:color="auto" w:fill="FFFFFF"/>
        <w:spacing w:after="300"/>
        <w:jc w:val="both"/>
        <w:rPr>
          <w:rFonts w:ascii="Calibri" w:eastAsia="Arial" w:hAnsi="Calibri" w:cs="Calibri"/>
          <w:b/>
          <w:color w:val="000000"/>
          <w:szCs w:val="20"/>
        </w:rPr>
      </w:pPr>
      <w:r>
        <w:rPr>
          <w:rFonts w:ascii="Calibri" w:eastAsia="Arial" w:hAnsi="Calibri" w:cs="Calibri"/>
          <w:color w:val="252628"/>
          <w:szCs w:val="20"/>
        </w:rPr>
        <w:t>In alcuni casi, come ad esempio per le attività di ricerca di profili dai portali lavoro, otterremo i suoi dati da tali fonti terze, alle quali avrà precedentemente prestato il consenso alla loro trasmissione.</w:t>
      </w:r>
    </w:p>
    <w:p w14:paraId="1E82F0A2" w14:textId="13952574" w:rsidR="0011481A" w:rsidRPr="004B4C81" w:rsidRDefault="0011481A" w:rsidP="004B4C81">
      <w:pPr>
        <w:pStyle w:val="Paragrafoelenco"/>
        <w:keepNext/>
        <w:numPr>
          <w:ilvl w:val="0"/>
          <w:numId w:val="35"/>
        </w:numPr>
        <w:pBdr>
          <w:top w:val="single" w:sz="4" w:space="0" w:color="515151"/>
        </w:pBdr>
        <w:spacing w:before="360" w:after="40" w:line="288" w:lineRule="auto"/>
        <w:rPr>
          <w:rFonts w:ascii="Calibri" w:eastAsia="Arial" w:hAnsi="Calibri" w:cs="Calibri"/>
          <w:color w:val="808080"/>
          <w:szCs w:val="20"/>
        </w:rPr>
      </w:pPr>
      <w:r w:rsidRPr="004B4C81">
        <w:rPr>
          <w:rFonts w:ascii="Calibri" w:eastAsia="Arial" w:hAnsi="Calibri" w:cs="Calibri"/>
          <w:b/>
          <w:color w:val="000000"/>
          <w:szCs w:val="20"/>
        </w:rPr>
        <w:lastRenderedPageBreak/>
        <w:t>DESCRIZIONE DEI TRATTAMENTI</w:t>
      </w:r>
    </w:p>
    <w:tbl>
      <w:tblPr>
        <w:tblW w:w="9705" w:type="dxa"/>
        <w:tblInd w:w="1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70"/>
        <w:gridCol w:w="2835"/>
        <w:gridCol w:w="1560"/>
        <w:gridCol w:w="2340"/>
      </w:tblGrid>
      <w:tr w:rsidR="0011481A" w14:paraId="66160041" w14:textId="77777777" w:rsidTr="0011481A">
        <w:trPr>
          <w:trHeight w:val="20"/>
        </w:trPr>
        <w:tc>
          <w:tcPr>
            <w:tcW w:w="297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14:paraId="205649CD" w14:textId="77777777" w:rsidR="0011481A" w:rsidRDefault="0011481A" w:rsidP="00D60907">
            <w:pPr>
              <w:jc w:val="both"/>
              <w:rPr>
                <w:rFonts w:ascii="Calibri" w:eastAsia="Arial" w:hAnsi="Calibri" w:cs="Calibri"/>
                <w:szCs w:val="20"/>
              </w:rPr>
            </w:pPr>
            <w:r>
              <w:rPr>
                <w:rFonts w:ascii="Calibri" w:eastAsia="Arial" w:hAnsi="Calibri" w:cs="Calibri"/>
                <w:b/>
                <w:color w:val="000000"/>
                <w:szCs w:val="20"/>
              </w:rPr>
              <w:t>FINALITÀ DEL TRATTAMENTO</w:t>
            </w:r>
          </w:p>
        </w:tc>
        <w:tc>
          <w:tcPr>
            <w:tcW w:w="283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14:paraId="2959F3DF" w14:textId="77777777" w:rsidR="0011481A" w:rsidRDefault="0011481A" w:rsidP="00D60907">
            <w:pPr>
              <w:jc w:val="both"/>
              <w:rPr>
                <w:rFonts w:ascii="Calibri" w:eastAsia="Arial" w:hAnsi="Calibri" w:cs="Calibri"/>
                <w:szCs w:val="20"/>
              </w:rPr>
            </w:pPr>
            <w:r>
              <w:rPr>
                <w:rFonts w:ascii="Calibri" w:eastAsia="Arial" w:hAnsi="Calibri" w:cs="Calibri"/>
                <w:b/>
                <w:color w:val="000000"/>
                <w:szCs w:val="20"/>
              </w:rPr>
              <w:t>BASE GIURIDICA</w:t>
            </w:r>
          </w:p>
        </w:tc>
        <w:tc>
          <w:tcPr>
            <w:tcW w:w="156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14:paraId="7AED86E7" w14:textId="77777777" w:rsidR="0011481A" w:rsidRDefault="0011481A" w:rsidP="00D60907">
            <w:pPr>
              <w:jc w:val="both"/>
              <w:rPr>
                <w:rFonts w:ascii="Calibri" w:eastAsia="Arial" w:hAnsi="Calibri" w:cs="Calibri"/>
                <w:szCs w:val="20"/>
              </w:rPr>
            </w:pPr>
            <w:r>
              <w:rPr>
                <w:rFonts w:ascii="Calibri" w:eastAsia="Arial" w:hAnsi="Calibri" w:cs="Calibri"/>
                <w:b/>
                <w:color w:val="000000"/>
                <w:szCs w:val="20"/>
              </w:rPr>
              <w:t>PERIODO DI CONSERVAZIONE</w:t>
            </w:r>
          </w:p>
        </w:tc>
        <w:tc>
          <w:tcPr>
            <w:tcW w:w="234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14:paraId="055D4468" w14:textId="77777777" w:rsidR="0011481A" w:rsidRDefault="0011481A" w:rsidP="00D60907">
            <w:pPr>
              <w:jc w:val="both"/>
              <w:rPr>
                <w:rFonts w:ascii="Calibri" w:eastAsia="Arial" w:hAnsi="Calibri" w:cs="Calibri"/>
                <w:szCs w:val="20"/>
              </w:rPr>
            </w:pPr>
            <w:r>
              <w:rPr>
                <w:rFonts w:ascii="Calibri" w:eastAsia="Arial" w:hAnsi="Calibri" w:cs="Calibri"/>
                <w:b/>
                <w:color w:val="000000"/>
                <w:szCs w:val="20"/>
              </w:rPr>
              <w:t>NATURA DEL CONFERIMENTO</w:t>
            </w:r>
          </w:p>
        </w:tc>
      </w:tr>
      <w:tr w:rsidR="0011481A" w14:paraId="6B92BA12" w14:textId="77777777" w:rsidTr="0011481A">
        <w:trPr>
          <w:trHeight w:val="20"/>
        </w:trPr>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75149979" w14:textId="77777777" w:rsidR="0011481A" w:rsidRDefault="0011481A" w:rsidP="00D60907">
            <w:pPr>
              <w:jc w:val="both"/>
              <w:rPr>
                <w:rFonts w:ascii="Calibri" w:eastAsia="Arial" w:hAnsi="Calibri" w:cs="Calibri"/>
                <w:color w:val="000000"/>
                <w:szCs w:val="20"/>
              </w:rPr>
            </w:pPr>
            <w:r>
              <w:rPr>
                <w:rFonts w:ascii="Calibri" w:eastAsia="Arial" w:hAnsi="Calibri" w:cs="Calibri"/>
                <w:color w:val="000000"/>
                <w:szCs w:val="20"/>
              </w:rPr>
              <w:t>a) Corretta gestione del processo di reclutamento relativamente alla posizione per cui si è mostrato interesse.</w:t>
            </w:r>
          </w:p>
          <w:p w14:paraId="3250AB52" w14:textId="77777777" w:rsidR="0011481A" w:rsidRDefault="0011481A" w:rsidP="00D60907">
            <w:pPr>
              <w:jc w:val="both"/>
              <w:rPr>
                <w:rFonts w:ascii="Calibri" w:eastAsia="Arial" w:hAnsi="Calibri" w:cs="Calibri"/>
                <w:color w:val="80808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14:paraId="5BC94613" w14:textId="77777777" w:rsidR="0011481A" w:rsidRDefault="0011481A" w:rsidP="00D60907">
            <w:pPr>
              <w:jc w:val="both"/>
              <w:rPr>
                <w:rFonts w:ascii="Calibri" w:eastAsia="Arial" w:hAnsi="Calibri" w:cs="Calibri"/>
                <w:szCs w:val="20"/>
              </w:rPr>
            </w:pPr>
            <w:r>
              <w:rPr>
                <w:rFonts w:ascii="Calibri" w:eastAsia="Arial" w:hAnsi="Calibri" w:cs="Calibri"/>
                <w:color w:val="000000"/>
                <w:szCs w:val="20"/>
              </w:rPr>
              <w:t>Art 6, comma 1b del GDPR: “il trattamento è necessario all'esecuzione di un contratto di cui l'interessato è parte o all'esecuzione di misure precontrattuali adottate su richiesta dello stesso”, e comma 1f del medesimo: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14:paraId="53922636" w14:textId="77777777" w:rsidR="0011481A" w:rsidRDefault="0011481A" w:rsidP="00D60907">
            <w:pPr>
              <w:jc w:val="both"/>
              <w:rPr>
                <w:rFonts w:ascii="Calibri" w:eastAsia="Arial" w:hAnsi="Calibri" w:cs="Calibri"/>
                <w:szCs w:val="20"/>
              </w:rPr>
            </w:pPr>
            <w:r>
              <w:rPr>
                <w:rFonts w:ascii="Calibri" w:eastAsia="Arial" w:hAnsi="Calibri" w:cs="Calibri"/>
                <w:color w:val="000000"/>
                <w:szCs w:val="20"/>
              </w:rPr>
              <w:t>I dati dei candidati sono trattati per tutta la durata della procedura di selezione e, successivamente, nei limiti dell’espletamento degli obblighi di legge.</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14:paraId="28D0C142" w14:textId="1ED886BB" w:rsidR="0011481A" w:rsidRDefault="0011481A" w:rsidP="00D60907">
            <w:pPr>
              <w:jc w:val="both"/>
              <w:rPr>
                <w:rFonts w:ascii="Calibri" w:eastAsia="Arial" w:hAnsi="Calibri" w:cs="Calibri"/>
                <w:szCs w:val="20"/>
              </w:rPr>
            </w:pPr>
            <w:r>
              <w:rPr>
                <w:rFonts w:ascii="Calibri" w:eastAsia="Arial" w:hAnsi="Calibri" w:cs="Calibri"/>
                <w:color w:val="000000"/>
                <w:szCs w:val="20"/>
              </w:rPr>
              <w:t xml:space="preserve">Il conferimento è obbligatorio, in quanto necessario per poter dare esecuzione agli obblighi precontrattuali e di legge. In caso di mancato conferimento, il Titolare non </w:t>
            </w:r>
            <w:r w:rsidR="00F0269F">
              <w:rPr>
                <w:rFonts w:ascii="Calibri" w:eastAsia="Arial" w:hAnsi="Calibri" w:cs="Calibri"/>
                <w:color w:val="000000"/>
                <w:szCs w:val="20"/>
              </w:rPr>
              <w:t>potrà</w:t>
            </w:r>
            <w:r>
              <w:rPr>
                <w:rFonts w:ascii="Calibri" w:eastAsia="Arial" w:hAnsi="Calibri" w:cs="Calibri"/>
                <w:color w:val="000000"/>
                <w:szCs w:val="20"/>
              </w:rPr>
              <w:t xml:space="preserve">̀ adeguatamente proseguire con le procedure di selezione. </w:t>
            </w:r>
          </w:p>
        </w:tc>
      </w:tr>
      <w:tr w:rsidR="0011481A" w14:paraId="73128878" w14:textId="77777777" w:rsidTr="0011481A">
        <w:trPr>
          <w:trHeight w:val="20"/>
        </w:trPr>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14:paraId="76F92E1C" w14:textId="77777777" w:rsidR="0011481A" w:rsidRDefault="0011481A" w:rsidP="00D60907">
            <w:pPr>
              <w:jc w:val="both"/>
              <w:rPr>
                <w:rFonts w:ascii="Calibri" w:eastAsia="Arial" w:hAnsi="Calibri" w:cs="Calibri"/>
                <w:color w:val="000000"/>
                <w:szCs w:val="20"/>
              </w:rPr>
            </w:pPr>
            <w:r>
              <w:rPr>
                <w:rFonts w:ascii="Calibri" w:eastAsia="Arial" w:hAnsi="Calibri" w:cs="Calibri"/>
                <w:color w:val="000000"/>
                <w:szCs w:val="20"/>
              </w:rPr>
              <w:t>b) Trattamento di dati ex Art. 9 GDPR ai fini della corretta gestione del processo di reclutamento relativamente alla posizione per cui si è mostrato interesse.</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14:paraId="506AE5D3" w14:textId="77777777" w:rsidR="0011481A" w:rsidRDefault="0011481A" w:rsidP="00D60907">
            <w:pPr>
              <w:jc w:val="both"/>
              <w:rPr>
                <w:rFonts w:ascii="Calibri" w:eastAsia="Arial" w:hAnsi="Calibri" w:cs="Calibri"/>
                <w:color w:val="000000"/>
                <w:szCs w:val="20"/>
              </w:rPr>
            </w:pPr>
            <w:r>
              <w:rPr>
                <w:rFonts w:ascii="Calibri" w:eastAsia="Arial" w:hAnsi="Calibri" w:cs="Calibri"/>
                <w:color w:val="000000"/>
                <w:szCs w:val="20"/>
              </w:rPr>
              <w:t>Art. 9 comma 2b) del GDPR: il trattamento è necessario per assolvere gli obblighi ed esercitare i diritti specifici del titolare del trattamento o dell'interessato in materia di diritto del lavoro</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FFFC105" w14:textId="77777777" w:rsidR="0011481A" w:rsidRDefault="0011481A" w:rsidP="00D60907">
            <w:pPr>
              <w:jc w:val="both"/>
              <w:rPr>
                <w:rFonts w:ascii="Calibri" w:eastAsia="Arial" w:hAnsi="Calibri" w:cs="Calibri"/>
                <w:color w:val="808080"/>
                <w:szCs w:val="20"/>
                <w:u w:color="80808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019CAFD7" w14:textId="77777777" w:rsidR="0011481A" w:rsidRDefault="0011481A" w:rsidP="00D60907">
            <w:pPr>
              <w:jc w:val="both"/>
              <w:rPr>
                <w:rFonts w:ascii="Calibri" w:eastAsia="Arial" w:hAnsi="Calibri" w:cs="Calibri"/>
                <w:color w:val="808080"/>
                <w:szCs w:val="20"/>
                <w:u w:color="808080"/>
              </w:rPr>
            </w:pPr>
          </w:p>
        </w:tc>
      </w:tr>
    </w:tbl>
    <w:p w14:paraId="290A5ABC" w14:textId="77777777" w:rsidR="0011481A" w:rsidRDefault="0011481A" w:rsidP="00D60907">
      <w:pPr>
        <w:jc w:val="both"/>
        <w:rPr>
          <w:rFonts w:ascii="Calibri" w:eastAsia="Arial" w:hAnsi="Calibri" w:cs="Calibri"/>
          <w:i/>
          <w:color w:val="000000"/>
          <w:szCs w:val="20"/>
          <w:u w:color="808080"/>
        </w:rPr>
      </w:pPr>
    </w:p>
    <w:p w14:paraId="0D4795F9" w14:textId="77777777" w:rsidR="0011481A" w:rsidRDefault="0011481A" w:rsidP="00D60907">
      <w:pPr>
        <w:keepNext/>
        <w:numPr>
          <w:ilvl w:val="0"/>
          <w:numId w:val="35"/>
        </w:numPr>
        <w:pBdr>
          <w:top w:val="single" w:sz="4" w:space="0" w:color="515151"/>
        </w:pBdr>
        <w:spacing w:before="360" w:after="40" w:line="288" w:lineRule="auto"/>
        <w:ind w:left="1440"/>
        <w:jc w:val="both"/>
        <w:rPr>
          <w:rFonts w:ascii="Calibri" w:eastAsia="Arial" w:hAnsi="Calibri" w:cs="Calibri"/>
          <w:b/>
          <w:color w:val="000000"/>
          <w:szCs w:val="20"/>
        </w:rPr>
      </w:pPr>
      <w:r>
        <w:rPr>
          <w:rFonts w:ascii="Calibri" w:eastAsia="Arial" w:hAnsi="Calibri" w:cs="Calibri"/>
          <w:b/>
          <w:color w:val="000000"/>
          <w:szCs w:val="20"/>
        </w:rPr>
        <w:t>DESTINATARI O CATEGORIE DI DESTINATARI DEI DATI</w:t>
      </w:r>
    </w:p>
    <w:p w14:paraId="165A7E9F" w14:textId="77777777" w:rsidR="00F0269F" w:rsidRDefault="0011481A" w:rsidP="00D60907">
      <w:pPr>
        <w:jc w:val="both"/>
        <w:rPr>
          <w:rFonts w:ascii="Calibri" w:eastAsia="Arial" w:hAnsi="Calibri" w:cs="Calibri"/>
          <w:color w:val="000000"/>
          <w:szCs w:val="20"/>
        </w:rPr>
      </w:pPr>
      <w:r>
        <w:rPr>
          <w:rFonts w:ascii="Calibri" w:eastAsia="Arial" w:hAnsi="Calibri" w:cs="Calibri"/>
          <w:color w:val="000000"/>
          <w:szCs w:val="20"/>
        </w:rPr>
        <w:t xml:space="preserve"> I dati di natura personale forniti saranno comunicati a destinatari, che tratteranno i dati in </w:t>
      </w:r>
      <w:proofErr w:type="spellStart"/>
      <w:r>
        <w:rPr>
          <w:rFonts w:ascii="Calibri" w:eastAsia="Arial" w:hAnsi="Calibri" w:cs="Calibri"/>
          <w:color w:val="000000"/>
          <w:szCs w:val="20"/>
        </w:rPr>
        <w:t>qualita</w:t>
      </w:r>
      <w:proofErr w:type="spellEnd"/>
      <w:r>
        <w:rPr>
          <w:rFonts w:ascii="Calibri" w:eastAsia="Arial" w:hAnsi="Calibri" w:cs="Calibri"/>
          <w:color w:val="000000"/>
          <w:szCs w:val="20"/>
        </w:rPr>
        <w:t xml:space="preserve">̀ di Titolari o Responsabili (art. 28 del Reg. UE 2016/679) e/o in qualità di persone fisiche che agiscono sotto l’autorità del Titolare e del Responsabile (art. 29 del Reg. UE 2016/679 e Art 2- </w:t>
      </w:r>
      <w:proofErr w:type="spellStart"/>
      <w:r>
        <w:rPr>
          <w:rFonts w:ascii="Calibri" w:eastAsia="Arial" w:hAnsi="Calibri" w:cs="Calibri"/>
          <w:color w:val="000000"/>
          <w:szCs w:val="20"/>
        </w:rPr>
        <w:t>quaterdecies</w:t>
      </w:r>
      <w:proofErr w:type="spellEnd"/>
      <w:r>
        <w:rPr>
          <w:rFonts w:ascii="Calibri" w:eastAsia="Arial" w:hAnsi="Calibri" w:cs="Calibri"/>
          <w:color w:val="000000"/>
          <w:szCs w:val="20"/>
        </w:rPr>
        <w:t xml:space="preserve"> del D-Lgs 196/2003), per le finalità sopra elencate. </w:t>
      </w:r>
    </w:p>
    <w:p w14:paraId="0E51235D" w14:textId="73B58920" w:rsidR="0011481A" w:rsidRDefault="0011481A" w:rsidP="00D60907">
      <w:pPr>
        <w:jc w:val="both"/>
        <w:rPr>
          <w:rFonts w:ascii="Calibri" w:eastAsia="Arial" w:hAnsi="Calibri" w:cs="Calibri"/>
          <w:color w:val="000000"/>
          <w:szCs w:val="20"/>
        </w:rPr>
      </w:pPr>
      <w:r>
        <w:rPr>
          <w:rFonts w:ascii="Calibri" w:eastAsia="Arial" w:hAnsi="Calibri" w:cs="Calibri"/>
          <w:color w:val="000000"/>
          <w:szCs w:val="20"/>
        </w:rPr>
        <w:t xml:space="preserve">Precisamente, i dati saranno comunicati a: </w:t>
      </w:r>
    </w:p>
    <w:p w14:paraId="59C65936" w14:textId="77777777" w:rsidR="0011481A" w:rsidRDefault="0011481A" w:rsidP="00D60907">
      <w:pPr>
        <w:numPr>
          <w:ilvl w:val="0"/>
          <w:numId w:val="38"/>
        </w:numPr>
        <w:spacing w:after="0" w:line="360" w:lineRule="auto"/>
        <w:jc w:val="both"/>
        <w:rPr>
          <w:rFonts w:ascii="Calibri" w:eastAsia="Arial" w:hAnsi="Calibri" w:cs="Calibri"/>
          <w:color w:val="000000"/>
          <w:szCs w:val="20"/>
        </w:rPr>
      </w:pPr>
      <w:r>
        <w:rPr>
          <w:rFonts w:ascii="Calibri" w:eastAsia="Arial" w:hAnsi="Calibri" w:cs="Calibri"/>
          <w:color w:val="000000"/>
          <w:szCs w:val="20"/>
        </w:rPr>
        <w:t xml:space="preserve">soggetti contrattualmente legati al Titolare per concludere le finalità sopra elencate; </w:t>
      </w:r>
    </w:p>
    <w:p w14:paraId="29594FD3" w14:textId="77777777" w:rsidR="0011481A" w:rsidRDefault="0011481A" w:rsidP="00D60907">
      <w:pPr>
        <w:numPr>
          <w:ilvl w:val="0"/>
          <w:numId w:val="38"/>
        </w:numPr>
        <w:spacing w:after="0" w:line="360" w:lineRule="auto"/>
        <w:jc w:val="both"/>
        <w:rPr>
          <w:rFonts w:ascii="Calibri" w:eastAsia="Arial" w:hAnsi="Calibri" w:cs="Calibri"/>
          <w:color w:val="000000"/>
          <w:szCs w:val="20"/>
        </w:rPr>
      </w:pPr>
      <w:r>
        <w:rPr>
          <w:rFonts w:ascii="Calibri" w:eastAsia="Arial" w:hAnsi="Calibri" w:cs="Calibri"/>
          <w:color w:val="000000"/>
          <w:szCs w:val="20"/>
        </w:rPr>
        <w:t xml:space="preserve">soggetti che forniscono servizi per la gestione del sistema informativo e delle reti di comunicazione (ivi compresa la posta elettronica, </w:t>
      </w:r>
      <w:proofErr w:type="spellStart"/>
      <w:r>
        <w:rPr>
          <w:rFonts w:ascii="Calibri" w:eastAsia="Arial" w:hAnsi="Calibri" w:cs="Calibri"/>
          <w:color w:val="000000"/>
          <w:szCs w:val="20"/>
        </w:rPr>
        <w:t>host</w:t>
      </w:r>
      <w:proofErr w:type="spellEnd"/>
      <w:r>
        <w:rPr>
          <w:rFonts w:ascii="Calibri" w:eastAsia="Arial" w:hAnsi="Calibri" w:cs="Calibri"/>
          <w:color w:val="000000"/>
          <w:szCs w:val="20"/>
        </w:rPr>
        <w:t xml:space="preserve"> e gestori siti web qualora sia necessario); </w:t>
      </w:r>
    </w:p>
    <w:p w14:paraId="62581802" w14:textId="77777777" w:rsidR="0011481A" w:rsidRDefault="0011481A" w:rsidP="00D60907">
      <w:pPr>
        <w:numPr>
          <w:ilvl w:val="0"/>
          <w:numId w:val="38"/>
        </w:numPr>
        <w:spacing w:after="0" w:line="360" w:lineRule="auto"/>
        <w:jc w:val="both"/>
        <w:rPr>
          <w:rFonts w:ascii="Calibri" w:eastAsia="Arial" w:hAnsi="Calibri" w:cs="Calibri"/>
          <w:color w:val="000000"/>
          <w:szCs w:val="20"/>
        </w:rPr>
      </w:pPr>
      <w:proofErr w:type="spellStart"/>
      <w:r>
        <w:rPr>
          <w:rFonts w:ascii="Calibri" w:eastAsia="Arial" w:hAnsi="Calibri" w:cs="Calibri"/>
          <w:color w:val="000000"/>
          <w:szCs w:val="20"/>
        </w:rPr>
        <w:t>autorita</w:t>
      </w:r>
      <w:proofErr w:type="spellEnd"/>
      <w:r>
        <w:rPr>
          <w:rFonts w:ascii="Calibri" w:eastAsia="Arial" w:hAnsi="Calibri" w:cs="Calibri"/>
          <w:color w:val="000000"/>
          <w:szCs w:val="20"/>
        </w:rPr>
        <w:t xml:space="preserve">̀ competenti per adempimenti di obblighi di legge e/o di disposizioni di organi pubblici, su richiesta; </w:t>
      </w:r>
    </w:p>
    <w:p w14:paraId="689DF411" w14:textId="77777777" w:rsidR="0011481A" w:rsidRDefault="0011481A" w:rsidP="00D60907">
      <w:pPr>
        <w:numPr>
          <w:ilvl w:val="0"/>
          <w:numId w:val="38"/>
        </w:numPr>
        <w:spacing w:after="0" w:line="360" w:lineRule="auto"/>
        <w:jc w:val="both"/>
        <w:rPr>
          <w:rFonts w:ascii="Calibri" w:eastAsia="Arial" w:hAnsi="Calibri" w:cs="Calibri"/>
          <w:color w:val="000000"/>
          <w:szCs w:val="20"/>
        </w:rPr>
      </w:pPr>
      <w:r>
        <w:rPr>
          <w:rFonts w:ascii="Calibri" w:eastAsia="Arial" w:hAnsi="Calibri" w:cs="Calibri"/>
          <w:color w:val="000000"/>
          <w:szCs w:val="20"/>
        </w:rPr>
        <w:t>I soggetti appartenenti alle categorie suddette che svolgono la funzione di Responsabile del trattamento dei dati, oppure operano in totale autonomia come distinti Titolari del trattamento.</w:t>
      </w:r>
    </w:p>
    <w:p w14:paraId="0EA92D3C" w14:textId="77777777" w:rsidR="0011481A" w:rsidRDefault="0011481A" w:rsidP="00D60907">
      <w:pPr>
        <w:keepNext/>
        <w:numPr>
          <w:ilvl w:val="0"/>
          <w:numId w:val="35"/>
        </w:numPr>
        <w:pBdr>
          <w:top w:val="single" w:sz="4" w:space="0" w:color="515151"/>
        </w:pBdr>
        <w:spacing w:before="360" w:after="40" w:line="288" w:lineRule="auto"/>
        <w:ind w:left="1440"/>
        <w:jc w:val="both"/>
        <w:rPr>
          <w:rFonts w:ascii="Calibri" w:eastAsia="Arial" w:hAnsi="Calibri" w:cs="Calibri"/>
          <w:b/>
          <w:color w:val="000000"/>
          <w:szCs w:val="20"/>
        </w:rPr>
      </w:pPr>
      <w:r>
        <w:rPr>
          <w:rFonts w:ascii="Calibri" w:eastAsia="Arial" w:hAnsi="Calibri" w:cs="Calibri"/>
          <w:b/>
          <w:color w:val="000000"/>
          <w:szCs w:val="20"/>
        </w:rPr>
        <w:lastRenderedPageBreak/>
        <w:t>TRASFERIMENTO DATI VERSO UN PAESE TERZO E/O UN’ORGANIZZAZIONE INTERNAZIONALE E GARANZIE</w:t>
      </w:r>
    </w:p>
    <w:p w14:paraId="0B391058" w14:textId="77777777" w:rsidR="0011481A" w:rsidRDefault="0011481A" w:rsidP="00D60907">
      <w:pPr>
        <w:jc w:val="both"/>
        <w:rPr>
          <w:rFonts w:ascii="Calibri" w:eastAsia="Arial" w:hAnsi="Calibri" w:cs="Calibri"/>
          <w:color w:val="000000"/>
          <w:szCs w:val="20"/>
        </w:rPr>
      </w:pPr>
      <w:r>
        <w:rPr>
          <w:rFonts w:ascii="Calibri" w:eastAsia="Arial" w:hAnsi="Calibri" w:cs="Calibri"/>
          <w:color w:val="000000"/>
          <w:szCs w:val="20"/>
        </w:rPr>
        <w:t xml:space="preserve">Il Titolare del trattamento non trasferisce i dati personali in paesi terzi o a organizzazioni internazionali. Tuttavia, si riserva la possibilità di utilizzare servizi in cloud; nel qual caso, i fornitori dei servizi saranno selezionati tra coloro che forniscono garanzie adeguate, così come previsto dall’art. 46 GDPR 679/16. </w:t>
      </w:r>
    </w:p>
    <w:p w14:paraId="2734C6A1" w14:textId="77777777" w:rsidR="0011481A" w:rsidRDefault="0011481A" w:rsidP="00D60907">
      <w:pPr>
        <w:keepNext/>
        <w:numPr>
          <w:ilvl w:val="0"/>
          <w:numId w:val="35"/>
        </w:numPr>
        <w:pBdr>
          <w:top w:val="single" w:sz="4" w:space="0" w:color="515151"/>
        </w:pBdr>
        <w:spacing w:before="360" w:after="40" w:line="288" w:lineRule="auto"/>
        <w:ind w:left="1440"/>
        <w:jc w:val="both"/>
        <w:rPr>
          <w:rFonts w:ascii="Calibri" w:eastAsia="Arial" w:hAnsi="Calibri" w:cs="Calibri"/>
          <w:color w:val="808080"/>
          <w:szCs w:val="20"/>
        </w:rPr>
      </w:pPr>
      <w:r>
        <w:rPr>
          <w:rFonts w:ascii="Calibri" w:eastAsia="Arial" w:hAnsi="Calibri" w:cs="Calibri"/>
          <w:b/>
          <w:color w:val="000000"/>
          <w:szCs w:val="20"/>
        </w:rPr>
        <w:t>DIRITTI DEGLI INTERESSATI</w:t>
      </w:r>
    </w:p>
    <w:p w14:paraId="2EB4CCFB" w14:textId="77777777" w:rsidR="0011481A" w:rsidRDefault="0011481A" w:rsidP="00D60907">
      <w:pPr>
        <w:jc w:val="both"/>
        <w:rPr>
          <w:rFonts w:ascii="Calibri" w:eastAsia="Arial" w:hAnsi="Calibri" w:cs="Calibri"/>
          <w:color w:val="000000"/>
          <w:szCs w:val="20"/>
        </w:rPr>
      </w:pPr>
      <w:r>
        <w:rPr>
          <w:rFonts w:ascii="Calibri" w:eastAsia="Arial" w:hAnsi="Calibri" w:cs="Calibri"/>
          <w:color w:val="000000"/>
          <w:szCs w:val="20"/>
        </w:rPr>
        <w:t xml:space="preserve">Lei potrà far valere i propri diritti come espressi dall’art. 15 e ss. del Regolamento UE 2016/679 (GDPR), rivolgendosi al Titolare del trattamento, inviando una mail all’indirizzo </w:t>
      </w:r>
      <w:hyperlink r:id="rId10" w:history="1">
        <w:r>
          <w:rPr>
            <w:rStyle w:val="Collegamentoipertestuale"/>
            <w:rFonts w:ascii="Calibri" w:eastAsia="Arial" w:hAnsi="Calibri" w:cs="Calibri"/>
            <w:b/>
            <w:szCs w:val="20"/>
          </w:rPr>
          <w:t>info@opereinfrastrutturesardegna.it</w:t>
        </w:r>
      </w:hyperlink>
      <w:r>
        <w:rPr>
          <w:rFonts w:ascii="Calibri" w:eastAsia="Arial" w:hAnsi="Calibri" w:cs="Calibri"/>
          <w:b/>
          <w:color w:val="000000"/>
          <w:szCs w:val="20"/>
        </w:rPr>
        <w:t xml:space="preserve">. </w:t>
      </w:r>
      <w:r>
        <w:rPr>
          <w:rFonts w:ascii="Calibri" w:eastAsia="Arial" w:hAnsi="Calibri" w:cs="Calibri"/>
          <w:color w:val="000000"/>
          <w:szCs w:val="20"/>
        </w:rPr>
        <w:t>Lei ha il diritto, in qualunque momento, di chiedere al Titolare del trattamento l’accesso ai Suoi dati personali, la rettifica, la cancellazione degli stessi, la limitazione del trattamento.  Con riferimento all’art. 23 del d.lgs. 196/2003 e all’art. 6 del GDPR 679/16, Lei ha diritto di revocare in qualsiasi momento il consenso eventualmente prestato. Tuttavia, il trattamento oggetto della presente informativa è lecito e consentito, anche in assenza di consenso, in quanto finalizzato all’esecuzione di misure precontrattuali (la valutazione della candidatura e la selezione dei candidati) adottate sulla base di sua richiesta implicita.</w:t>
      </w:r>
    </w:p>
    <w:p w14:paraId="69287F64" w14:textId="77777777" w:rsidR="0011481A" w:rsidRDefault="0011481A" w:rsidP="00D60907">
      <w:pPr>
        <w:jc w:val="both"/>
        <w:rPr>
          <w:rFonts w:ascii="Calibri" w:eastAsia="Arial" w:hAnsi="Calibri" w:cs="Calibri"/>
          <w:color w:val="000000"/>
          <w:szCs w:val="20"/>
        </w:rPr>
      </w:pPr>
      <w:r>
        <w:rPr>
          <w:rFonts w:ascii="Calibri" w:eastAsia="Arial" w:hAnsi="Calibri" w:cs="Calibri"/>
          <w:color w:val="000000"/>
          <w:szCs w:val="20"/>
        </w:rPr>
        <w:t>Fatto salvo ogni altro ricorso amministrativo e giurisdizionale, se ritiene che il trattamento dei dati che la riguardano, violi quanto previsto dal Reg. UE 2016/679, ai sensi dell’art. 15 lettera f) del succitato Reg. UE 2016/679, Lei ha il diritto di proporre reclamo all’</w:t>
      </w:r>
      <w:proofErr w:type="spellStart"/>
      <w:r>
        <w:rPr>
          <w:rFonts w:ascii="Calibri" w:eastAsia="Arial" w:hAnsi="Calibri" w:cs="Calibri"/>
          <w:color w:val="000000"/>
          <w:szCs w:val="20"/>
        </w:rPr>
        <w:t>Autorita</w:t>
      </w:r>
      <w:proofErr w:type="spellEnd"/>
      <w:r>
        <w:rPr>
          <w:rFonts w:ascii="Calibri" w:eastAsia="Arial" w:hAnsi="Calibri" w:cs="Calibri"/>
          <w:color w:val="000000"/>
          <w:szCs w:val="20"/>
        </w:rPr>
        <w:t>̀ di controllo (Garante Privacy). Nei casi previsti, lei ha il diritto alla portabilità dei suoi dati e in tal caso il Titolare del trattamento Le fornirà in un formato strutturato, di uso comune e leggibile, da dispositivo automatico, i dati personali che la riguardano.</w:t>
      </w:r>
    </w:p>
    <w:p w14:paraId="51AC00BC" w14:textId="77777777" w:rsidR="0011481A" w:rsidRDefault="0011481A" w:rsidP="00D60907">
      <w:pPr>
        <w:keepNext/>
        <w:numPr>
          <w:ilvl w:val="0"/>
          <w:numId w:val="35"/>
        </w:numPr>
        <w:pBdr>
          <w:top w:val="single" w:sz="4" w:space="0" w:color="515151"/>
        </w:pBdr>
        <w:spacing w:before="360" w:after="40" w:line="288" w:lineRule="auto"/>
        <w:ind w:left="1440"/>
        <w:jc w:val="both"/>
        <w:rPr>
          <w:rFonts w:ascii="Calibri" w:eastAsia="Arial" w:hAnsi="Calibri" w:cs="Calibri"/>
          <w:color w:val="808080"/>
          <w:szCs w:val="20"/>
        </w:rPr>
      </w:pPr>
      <w:r>
        <w:rPr>
          <w:rFonts w:ascii="Calibri" w:eastAsia="Arial" w:hAnsi="Calibri" w:cs="Calibri"/>
          <w:b/>
          <w:color w:val="000000"/>
          <w:szCs w:val="20"/>
        </w:rPr>
        <w:t>MODIFICHE ALL'INFORMATIVA SULLA PRIVACY</w:t>
      </w:r>
    </w:p>
    <w:p w14:paraId="4EA50B3B" w14:textId="7D91CBC9" w:rsidR="0011481A" w:rsidRDefault="0011481A" w:rsidP="00D60907">
      <w:pPr>
        <w:jc w:val="both"/>
        <w:rPr>
          <w:rFonts w:ascii="Calibri" w:eastAsia="Arial" w:hAnsi="Calibri" w:cs="Calibri"/>
          <w:color w:val="000000"/>
          <w:szCs w:val="20"/>
        </w:rPr>
      </w:pPr>
      <w:r>
        <w:rPr>
          <w:rFonts w:ascii="Calibri" w:eastAsia="Arial" w:hAnsi="Calibri" w:cs="Calibri"/>
          <w:color w:val="000000"/>
          <w:szCs w:val="20"/>
        </w:rPr>
        <w:t xml:space="preserve">Il titolare si riserva il diritto di modificare, aggiornare, aggiungere o rimuovere parti della presente informativa sulla privacy a propria discrezione e in qualsiasi momento. Al fine di facilitare tale verifica l’informativa </w:t>
      </w:r>
      <w:r w:rsidR="003E65DA">
        <w:rPr>
          <w:rFonts w:ascii="Calibri" w:eastAsia="Arial" w:hAnsi="Calibri" w:cs="Calibri"/>
          <w:color w:val="000000"/>
          <w:szCs w:val="20"/>
        </w:rPr>
        <w:t>conterrà</w:t>
      </w:r>
      <w:r>
        <w:rPr>
          <w:rFonts w:ascii="Calibri" w:eastAsia="Arial" w:hAnsi="Calibri" w:cs="Calibri"/>
          <w:color w:val="000000"/>
          <w:szCs w:val="20"/>
        </w:rPr>
        <w:t>̀ l’indicazione della data di aggiornamento.</w:t>
      </w:r>
    </w:p>
    <w:p w14:paraId="2CACB598" w14:textId="77777777" w:rsidR="0011481A" w:rsidRDefault="0011481A" w:rsidP="00D60907">
      <w:pPr>
        <w:jc w:val="both"/>
        <w:rPr>
          <w:rFonts w:ascii="Calibri" w:eastAsia="Arial" w:hAnsi="Calibri" w:cs="Calibri"/>
          <w:color w:val="000000"/>
          <w:szCs w:val="20"/>
        </w:rPr>
      </w:pPr>
    </w:p>
    <w:p w14:paraId="583A6D9D" w14:textId="2C4A6BBF" w:rsidR="009F06AB" w:rsidRDefault="00A82714" w:rsidP="00A82714">
      <w:pPr>
        <w:jc w:val="center"/>
        <w:rPr>
          <w:rFonts w:ascii="Calibri" w:eastAsia="Arial" w:hAnsi="Calibri" w:cs="Calibri"/>
          <w:color w:val="000000"/>
          <w:szCs w:val="20"/>
        </w:rPr>
      </w:pPr>
      <w:r>
        <w:rPr>
          <w:rFonts w:ascii="Calibri" w:eastAsia="Arial" w:hAnsi="Calibri" w:cs="Calibri"/>
          <w:color w:val="000000"/>
          <w:szCs w:val="20"/>
        </w:rPr>
        <w:t>Per presa visione</w:t>
      </w:r>
    </w:p>
    <w:p w14:paraId="29B826B7" w14:textId="77777777" w:rsidR="00A82714" w:rsidRDefault="00A82714" w:rsidP="00D60907">
      <w:pPr>
        <w:jc w:val="both"/>
        <w:rPr>
          <w:rFonts w:ascii="Calibri" w:eastAsia="Arial" w:hAnsi="Calibri" w:cs="Calibri"/>
          <w:color w:val="000000"/>
          <w:szCs w:val="20"/>
        </w:rPr>
      </w:pPr>
    </w:p>
    <w:p w14:paraId="7FF3BFCA" w14:textId="668F829F" w:rsidR="00A82714" w:rsidRDefault="00A82714" w:rsidP="00A82714">
      <w:pPr>
        <w:jc w:val="center"/>
        <w:rPr>
          <w:rFonts w:ascii="Calibri" w:eastAsia="Arial" w:hAnsi="Calibri" w:cs="Calibri"/>
          <w:color w:val="000000"/>
          <w:szCs w:val="20"/>
        </w:rPr>
      </w:pPr>
      <w:r>
        <w:rPr>
          <w:rFonts w:ascii="Calibri" w:eastAsia="Arial" w:hAnsi="Calibri" w:cs="Calibri"/>
          <w:color w:val="000000"/>
          <w:szCs w:val="20"/>
        </w:rPr>
        <w:t>___________________________________</w:t>
      </w:r>
    </w:p>
    <w:p w14:paraId="4B650C79" w14:textId="77777777" w:rsidR="009F06AB" w:rsidRDefault="009F06AB" w:rsidP="00D60907">
      <w:pPr>
        <w:jc w:val="both"/>
        <w:rPr>
          <w:rFonts w:ascii="Calibri" w:eastAsia="Arial" w:hAnsi="Calibri" w:cs="Calibri"/>
          <w:color w:val="000000"/>
          <w:szCs w:val="20"/>
        </w:rPr>
      </w:pPr>
    </w:p>
    <w:p w14:paraId="4F6818B4" w14:textId="77777777" w:rsidR="009F06AB" w:rsidRDefault="009F06AB" w:rsidP="00D60907">
      <w:pPr>
        <w:jc w:val="both"/>
        <w:rPr>
          <w:rFonts w:ascii="Calibri" w:eastAsia="Arial" w:hAnsi="Calibri" w:cs="Calibri"/>
          <w:color w:val="000000"/>
          <w:szCs w:val="20"/>
        </w:rPr>
      </w:pPr>
    </w:p>
    <w:p w14:paraId="7BFBEBFB" w14:textId="77777777" w:rsidR="009F06AB" w:rsidRDefault="009F06AB" w:rsidP="00D60907">
      <w:pPr>
        <w:jc w:val="both"/>
        <w:rPr>
          <w:rFonts w:ascii="Calibri" w:eastAsia="Arial" w:hAnsi="Calibri" w:cs="Calibri"/>
          <w:color w:val="000000"/>
          <w:szCs w:val="20"/>
        </w:rPr>
      </w:pPr>
    </w:p>
    <w:p w14:paraId="2B4DA5BF" w14:textId="77777777" w:rsidR="009F06AB" w:rsidRDefault="009F06AB" w:rsidP="00D60907">
      <w:pPr>
        <w:jc w:val="both"/>
        <w:rPr>
          <w:rFonts w:ascii="Calibri" w:eastAsia="Arial" w:hAnsi="Calibri" w:cs="Calibri"/>
          <w:color w:val="000000"/>
          <w:szCs w:val="20"/>
        </w:rPr>
      </w:pPr>
    </w:p>
    <w:p w14:paraId="0C68C154" w14:textId="77777777" w:rsidR="009F06AB" w:rsidRDefault="009F06AB" w:rsidP="00D60907">
      <w:pPr>
        <w:jc w:val="both"/>
        <w:rPr>
          <w:rFonts w:ascii="Calibri" w:eastAsia="Arial" w:hAnsi="Calibri" w:cs="Calibri"/>
          <w:color w:val="000000"/>
          <w:szCs w:val="20"/>
        </w:rPr>
      </w:pPr>
    </w:p>
    <w:p w14:paraId="466561EC" w14:textId="77777777" w:rsidR="009F06AB" w:rsidRDefault="009F06AB" w:rsidP="00D60907">
      <w:pPr>
        <w:jc w:val="both"/>
        <w:rPr>
          <w:rFonts w:ascii="Calibri" w:eastAsia="Arial" w:hAnsi="Calibri" w:cs="Calibri"/>
          <w:color w:val="000000"/>
          <w:szCs w:val="20"/>
        </w:rPr>
      </w:pPr>
    </w:p>
    <w:p w14:paraId="1611FDCE" w14:textId="77777777" w:rsidR="009F06AB" w:rsidRDefault="009F06AB" w:rsidP="00D60907">
      <w:pPr>
        <w:jc w:val="both"/>
        <w:rPr>
          <w:rFonts w:ascii="Calibri" w:eastAsia="Arial" w:hAnsi="Calibri" w:cs="Calibri"/>
          <w:color w:val="000000"/>
          <w:szCs w:val="20"/>
        </w:rPr>
      </w:pPr>
    </w:p>
    <w:p w14:paraId="50EEB8D2" w14:textId="77777777" w:rsidR="009F06AB" w:rsidRDefault="009F06AB" w:rsidP="00D60907">
      <w:pPr>
        <w:jc w:val="both"/>
        <w:rPr>
          <w:rFonts w:ascii="Calibri" w:eastAsia="Arial" w:hAnsi="Calibri" w:cs="Calibri"/>
          <w:color w:val="000000"/>
          <w:szCs w:val="20"/>
        </w:rPr>
      </w:pPr>
    </w:p>
    <w:p w14:paraId="1F140BDF" w14:textId="77777777" w:rsidR="009F06AB" w:rsidRDefault="009F06AB" w:rsidP="00D60907">
      <w:pPr>
        <w:jc w:val="both"/>
        <w:rPr>
          <w:rFonts w:ascii="Calibri" w:eastAsia="Arial" w:hAnsi="Calibri" w:cs="Calibri"/>
          <w:color w:val="000000"/>
          <w:szCs w:val="20"/>
        </w:rPr>
      </w:pPr>
    </w:p>
    <w:p w14:paraId="3354A6C1" w14:textId="342000AC" w:rsidR="00F46087" w:rsidRPr="00F0269F" w:rsidRDefault="00F0269F" w:rsidP="00D60907">
      <w:pPr>
        <w:jc w:val="both"/>
        <w:rPr>
          <w:rFonts w:ascii="Calibri" w:eastAsia="Arial" w:hAnsi="Calibri" w:cs="Calibri"/>
          <w:color w:val="000000"/>
          <w:szCs w:val="20"/>
        </w:rPr>
      </w:pPr>
      <w:r w:rsidRPr="00F0269F">
        <w:rPr>
          <w:rFonts w:ascii="Calibri" w:eastAsia="Arial" w:hAnsi="Calibri" w:cs="Calibri"/>
          <w:color w:val="000000"/>
          <w:szCs w:val="20"/>
        </w:rPr>
        <w:t>Ultimo aggiornamento in data 09/02/2023.</w:t>
      </w:r>
    </w:p>
    <w:sectPr w:rsidR="00F46087" w:rsidRPr="00F0269F" w:rsidSect="00170F47">
      <w:headerReference w:type="default" r:id="rId11"/>
      <w:footerReference w:type="default" r:id="rId12"/>
      <w:headerReference w:type="first" r:id="rId13"/>
      <w:footerReference w:type="first" r:id="rId14"/>
      <w:type w:val="continuous"/>
      <w:pgSz w:w="11900" w:h="16840" w:code="9"/>
      <w:pgMar w:top="2127" w:right="987" w:bottom="1418" w:left="1134" w:header="568" w:footer="66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1EBC" w14:textId="77777777" w:rsidR="007B6BF7" w:rsidRDefault="007B6BF7">
      <w:r>
        <w:separator/>
      </w:r>
    </w:p>
  </w:endnote>
  <w:endnote w:type="continuationSeparator" w:id="0">
    <w:p w14:paraId="4A907438" w14:textId="77777777" w:rsidR="007B6BF7" w:rsidRDefault="007B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venir">
    <w:altName w:val="Calibri"/>
    <w:charset w:val="4D"/>
    <w:family w:val="swiss"/>
    <w:pitch w:val="variable"/>
    <w:sig w:usb0="800000AF" w:usb1="5000204A" w:usb2="00000000" w:usb3="00000000" w:csb0="0000009B"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8EE0" w14:textId="77777777" w:rsidR="004578FC" w:rsidRPr="00B86F69" w:rsidRDefault="004578FC" w:rsidP="004D70CD">
    <w:pPr>
      <w:spacing w:after="0" w:line="276" w:lineRule="auto"/>
      <w:ind w:left="1418" w:right="1559" w:firstLine="709"/>
      <w:jc w:val="center"/>
      <w:rPr>
        <w:rFonts w:cs="Arial"/>
        <w:b/>
        <w:bCs/>
        <w:sz w:val="16"/>
        <w:szCs w:val="16"/>
      </w:rPr>
    </w:pPr>
    <w:r w:rsidRPr="00B86F69">
      <w:rPr>
        <w:rFonts w:cs="Arial"/>
        <w:b/>
        <w:bCs/>
        <w:sz w:val="16"/>
        <w:szCs w:val="16"/>
      </w:rPr>
      <w:t>Opere e Infrastrutture della Sardegna S.r.l.</w:t>
    </w:r>
  </w:p>
  <w:p w14:paraId="55C12301" w14:textId="77777777" w:rsidR="004578FC" w:rsidRPr="00B86F69" w:rsidRDefault="004578FC" w:rsidP="004D70CD">
    <w:pPr>
      <w:spacing w:after="0" w:line="276" w:lineRule="auto"/>
      <w:ind w:left="1418" w:right="1559" w:firstLine="709"/>
      <w:jc w:val="center"/>
      <w:rPr>
        <w:rFonts w:cs="Arial"/>
        <w:sz w:val="16"/>
        <w:szCs w:val="16"/>
      </w:rPr>
    </w:pPr>
    <w:r w:rsidRPr="00B86F69">
      <w:rPr>
        <w:rFonts w:cs="Arial"/>
        <w:sz w:val="16"/>
        <w:szCs w:val="16"/>
      </w:rPr>
      <w:t>Società in house della Regione Sardegna – Partita Iva 03824010924</w:t>
    </w:r>
  </w:p>
  <w:p w14:paraId="132DF61B" w14:textId="695F687C" w:rsidR="004578FC" w:rsidRPr="00B86F69" w:rsidRDefault="004578FC" w:rsidP="004D70CD">
    <w:pPr>
      <w:spacing w:after="0" w:line="276" w:lineRule="auto"/>
      <w:ind w:left="1418" w:right="1559" w:firstLine="709"/>
      <w:jc w:val="center"/>
      <w:rPr>
        <w:rFonts w:cs="Arial"/>
        <w:sz w:val="16"/>
        <w:szCs w:val="16"/>
      </w:rPr>
    </w:pPr>
    <w:r w:rsidRPr="00B86F69">
      <w:rPr>
        <w:rFonts w:cs="Arial"/>
        <w:sz w:val="16"/>
        <w:szCs w:val="16"/>
      </w:rPr>
      <w:t>PEC: opereinfrastrutturesardegna@legalmail.it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EDF0" w14:textId="77777777" w:rsidR="004578FC" w:rsidRPr="001E0C3E" w:rsidRDefault="004578FC" w:rsidP="008D0DCC">
    <w:pPr>
      <w:spacing w:after="0"/>
      <w:ind w:left="1418" w:right="1559" w:firstLine="709"/>
      <w:jc w:val="center"/>
      <w:rPr>
        <w:rFonts w:cs="Arial"/>
        <w:b/>
        <w:bCs/>
        <w:sz w:val="18"/>
        <w:szCs w:val="18"/>
      </w:rPr>
    </w:pPr>
    <w:r w:rsidRPr="001E0C3E">
      <w:rPr>
        <w:rFonts w:cs="Arial"/>
        <w:b/>
        <w:bCs/>
        <w:sz w:val="18"/>
        <w:szCs w:val="18"/>
      </w:rPr>
      <w:t>Opere e Infrastrutture della Sardegna S.r.l.</w:t>
    </w:r>
  </w:p>
  <w:p w14:paraId="5AE2E3CE" w14:textId="77777777" w:rsidR="004578FC" w:rsidRPr="00B86F69" w:rsidRDefault="004578FC" w:rsidP="008D0DCC">
    <w:pPr>
      <w:spacing w:after="0"/>
      <w:ind w:left="1418" w:right="1559" w:firstLine="709"/>
      <w:jc w:val="center"/>
      <w:rPr>
        <w:rFonts w:cs="Arial"/>
        <w:sz w:val="16"/>
        <w:szCs w:val="16"/>
      </w:rPr>
    </w:pPr>
    <w:r w:rsidRPr="00B86F69">
      <w:rPr>
        <w:rFonts w:cs="Arial"/>
        <w:sz w:val="16"/>
        <w:szCs w:val="16"/>
      </w:rPr>
      <w:t>Società in house della Regione Sardegna – Partita Iva 03824010924</w:t>
    </w:r>
  </w:p>
  <w:p w14:paraId="2DC0D977" w14:textId="362A2272" w:rsidR="004578FC" w:rsidRPr="00B86F69" w:rsidRDefault="004578FC" w:rsidP="008D0DCC">
    <w:pPr>
      <w:spacing w:after="0"/>
      <w:ind w:left="1418" w:right="1559" w:firstLine="709"/>
      <w:jc w:val="center"/>
      <w:rPr>
        <w:rFonts w:cs="Arial"/>
        <w:sz w:val="16"/>
        <w:szCs w:val="16"/>
      </w:rPr>
    </w:pPr>
    <w:r w:rsidRPr="00B86F69">
      <w:rPr>
        <w:rFonts w:cs="Arial"/>
        <w:sz w:val="16"/>
        <w:szCs w:val="16"/>
      </w:rPr>
      <w:t>PEC: opereinfrastrutturesardegna@legalmail.it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5EB8" w14:textId="77777777" w:rsidR="007B6BF7" w:rsidRDefault="007B6BF7">
      <w:bookmarkStart w:id="0" w:name="_Hlk66187740"/>
      <w:bookmarkEnd w:id="0"/>
      <w:r>
        <w:separator/>
      </w:r>
    </w:p>
  </w:footnote>
  <w:footnote w:type="continuationSeparator" w:id="0">
    <w:p w14:paraId="16E23552" w14:textId="77777777" w:rsidR="007B6BF7" w:rsidRDefault="007B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2A43" w14:textId="37124C79" w:rsidR="004578FC" w:rsidRDefault="004578FC" w:rsidP="005F5285">
    <w:pPr>
      <w:pStyle w:val="Intestazione"/>
      <w:ind w:right="-1355"/>
    </w:pPr>
  </w:p>
  <w:p w14:paraId="337D0A02" w14:textId="42DBD883" w:rsidR="004578FC" w:rsidRPr="004C15D5" w:rsidRDefault="05BC7E20" w:rsidP="00F032B4">
    <w:pPr>
      <w:pStyle w:val="Intestazione"/>
      <w:tabs>
        <w:tab w:val="clear" w:pos="4819"/>
      </w:tabs>
      <w:ind w:left="-567" w:right="-1355"/>
    </w:pPr>
    <w:r>
      <w:t xml:space="preserve">       </w:t>
    </w:r>
    <w:r w:rsidRPr="05BC7E20">
      <w:rPr>
        <w:noProof/>
      </w:rPr>
      <w:t xml:space="preserve">     </w:t>
    </w:r>
    <w:r w:rsidR="00FB63E3">
      <w:rPr>
        <w:noProof/>
      </w:rPr>
      <w:drawing>
        <wp:inline distT="0" distB="0" distL="0" distR="0" wp14:anchorId="1FEF42AD" wp14:editId="38DD97DA">
          <wp:extent cx="1164590" cy="719455"/>
          <wp:effectExtent l="0" t="0" r="0" b="444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pic:nvPicPr>
                <pic:blipFill>
                  <a:blip r:embed="rId1">
                    <a:extLst>
                      <a:ext uri="{28A0092B-C50C-407E-A947-70E740481C1C}">
                        <a14:useLocalDpi xmlns:a14="http://schemas.microsoft.com/office/drawing/2010/main" val="0"/>
                      </a:ext>
                    </a:extLst>
                  </a:blip>
                  <a:stretch>
                    <a:fillRect/>
                  </a:stretch>
                </pic:blipFill>
                <pic:spPr>
                  <a:xfrm>
                    <a:off x="0" y="0"/>
                    <a:ext cx="1164590" cy="719455"/>
                  </a:xfrm>
                  <a:prstGeom prst="rect">
                    <a:avLst/>
                  </a:prstGeom>
                </pic:spPr>
              </pic:pic>
            </a:graphicData>
          </a:graphic>
        </wp:inline>
      </w:drawing>
    </w:r>
    <w:r w:rsidRPr="05BC7E20">
      <w:rPr>
        <w:noProof/>
      </w:rPr>
      <w:t xml:space="preserve">                                            </w:t>
    </w:r>
    <w:r>
      <w:t xml:space="preserve"> </w:t>
    </w:r>
    <w:r w:rsidR="00F032B4">
      <w:t xml:space="preserve"> </w:t>
    </w:r>
    <w:r w:rsidR="00FB63E3">
      <w:t xml:space="preserve">                                       </w:t>
    </w:r>
    <w:r w:rsidR="00F032B4">
      <w:t xml:space="preserve">      </w:t>
    </w:r>
    <w:r>
      <w:t xml:space="preserve">  </w:t>
    </w:r>
    <w:r w:rsidR="00FB63E3">
      <w:rPr>
        <w:noProof/>
      </w:rPr>
      <w:drawing>
        <wp:inline distT="0" distB="0" distL="0" distR="0" wp14:anchorId="16E7EF1C" wp14:editId="3BB197D8">
          <wp:extent cx="1213485" cy="676910"/>
          <wp:effectExtent l="0" t="0" r="5715" b="8890"/>
          <wp:docPr id="10" name="Immagine 1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213485" cy="6769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6D23" w14:textId="063721E9" w:rsidR="0011481A" w:rsidRDefault="00FB63E3" w:rsidP="0011481A">
    <w:pPr>
      <w:pStyle w:val="Intestazione"/>
      <w:tabs>
        <w:tab w:val="left" w:pos="1701"/>
      </w:tabs>
      <w:ind w:right="-1355"/>
      <w:rPr>
        <w:noProof/>
      </w:rPr>
    </w:pPr>
    <w:r>
      <w:rPr>
        <w:noProof/>
      </w:rPr>
      <w:drawing>
        <wp:anchor distT="0" distB="0" distL="114300" distR="114300" simplePos="0" relativeHeight="251658240" behindDoc="0" locked="0" layoutInCell="1" allowOverlap="1" wp14:anchorId="3126C08F" wp14:editId="047AE3B0">
          <wp:simplePos x="0" y="0"/>
          <wp:positionH relativeFrom="column">
            <wp:posOffset>527685</wp:posOffset>
          </wp:positionH>
          <wp:positionV relativeFrom="paragraph">
            <wp:posOffset>100192</wp:posOffset>
          </wp:positionV>
          <wp:extent cx="1164590" cy="719455"/>
          <wp:effectExtent l="0" t="0" r="0" b="444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1164590" cy="719455"/>
                  </a:xfrm>
                  <a:prstGeom prst="rect">
                    <a:avLst/>
                  </a:prstGeom>
                </pic:spPr>
              </pic:pic>
            </a:graphicData>
          </a:graphic>
        </wp:anchor>
      </w:drawing>
    </w:r>
    <w:r>
      <w:rPr>
        <w:noProof/>
      </w:rPr>
      <w:drawing>
        <wp:anchor distT="0" distB="0" distL="114300" distR="114300" simplePos="0" relativeHeight="251659264" behindDoc="1" locked="0" layoutInCell="1" allowOverlap="1" wp14:anchorId="4B1C881B" wp14:editId="503EF9A6">
          <wp:simplePos x="0" y="0"/>
          <wp:positionH relativeFrom="column">
            <wp:posOffset>4407922</wp:posOffset>
          </wp:positionH>
          <wp:positionV relativeFrom="paragraph">
            <wp:posOffset>40640</wp:posOffset>
          </wp:positionV>
          <wp:extent cx="1200150" cy="675640"/>
          <wp:effectExtent l="0" t="0" r="0" b="0"/>
          <wp:wrapTight wrapText="bothSides">
            <wp:wrapPolygon edited="0">
              <wp:start x="9600" y="0"/>
              <wp:lineTo x="6514" y="2436"/>
              <wp:lineTo x="6171" y="6699"/>
              <wp:lineTo x="7200" y="9744"/>
              <wp:lineTo x="1029" y="15835"/>
              <wp:lineTo x="0" y="17662"/>
              <wp:lineTo x="0" y="20707"/>
              <wp:lineTo x="21257" y="20707"/>
              <wp:lineTo x="21257" y="17662"/>
              <wp:lineTo x="14057" y="9744"/>
              <wp:lineTo x="15086" y="6090"/>
              <wp:lineTo x="14057" y="1827"/>
              <wp:lineTo x="11657" y="0"/>
              <wp:lineTo x="9600" y="0"/>
            </wp:wrapPolygon>
          </wp:wrapTight>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200150" cy="675640"/>
                  </a:xfrm>
                  <a:prstGeom prst="rect">
                    <a:avLst/>
                  </a:prstGeom>
                </pic:spPr>
              </pic:pic>
            </a:graphicData>
          </a:graphic>
        </wp:anchor>
      </w:drawing>
    </w:r>
    <w:r w:rsidR="05BC7E20">
      <w:t xml:space="preserve">          </w:t>
    </w:r>
    <w:r w:rsidR="00202C69">
      <w:t xml:space="preserve">              </w:t>
    </w:r>
    <w:r w:rsidR="05BC7E20">
      <w:t xml:space="preserve">   </w:t>
    </w:r>
    <w:r w:rsidR="05BC7E20" w:rsidRPr="05BC7E20">
      <w:rPr>
        <w:noProof/>
      </w:rPr>
      <w:t xml:space="preserve"> </w:t>
    </w:r>
    <w:r w:rsidR="0011481A">
      <w:rPr>
        <w:noProof/>
      </w:rPr>
      <w:t xml:space="preserve">                                                                 </w:t>
    </w:r>
  </w:p>
  <w:p w14:paraId="44BDC8A9" w14:textId="77777777" w:rsidR="0011481A" w:rsidRDefault="0011481A" w:rsidP="00724BB8">
    <w:pPr>
      <w:pStyle w:val="Intestazione"/>
      <w:ind w:right="-1355"/>
      <w:rPr>
        <w:noProof/>
      </w:rPr>
    </w:pPr>
  </w:p>
  <w:p w14:paraId="7460A982" w14:textId="6537D57D" w:rsidR="004578FC" w:rsidRDefault="0011481A" w:rsidP="00724BB8">
    <w:pPr>
      <w:pStyle w:val="Intestazione"/>
      <w:ind w:right="-1355"/>
    </w:pPr>
    <w:r>
      <w:rPr>
        <w:noProof/>
      </w:rPr>
      <w:t xml:space="preserve">                                    </w:t>
    </w:r>
    <w:r w:rsidR="00202C69">
      <w:rPr>
        <w:noProof/>
      </w:rPr>
      <w:t xml:space="preserve">               </w:t>
    </w:r>
    <w:r w:rsidR="05BC7E20" w:rsidRPr="05BC7E20">
      <w:rPr>
        <w:noProof/>
      </w:rPr>
      <w:t xml:space="preserve">                                                                                          </w:t>
    </w:r>
    <w:r w:rsidR="05BC7E2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B71EF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3E34EDB"/>
    <w:multiLevelType w:val="hybridMultilevel"/>
    <w:tmpl w:val="C7F24646"/>
    <w:lvl w:ilvl="0" w:tplc="9ECC7A3C">
      <w:numFmt w:val="bullet"/>
      <w:lvlText w:val="-"/>
      <w:lvlJc w:val="left"/>
      <w:pPr>
        <w:tabs>
          <w:tab w:val="num" w:pos="360"/>
        </w:tabs>
        <w:ind w:left="360" w:hanging="360"/>
      </w:pPr>
      <w:rPr>
        <w:rFonts w:ascii="Arial" w:eastAsia="Arial" w:hAnsi="Arial" w:cs="Arial"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05E85783"/>
    <w:multiLevelType w:val="hybridMultilevel"/>
    <w:tmpl w:val="39689748"/>
    <w:lvl w:ilvl="0" w:tplc="404C0C72">
      <w:start w:val="1"/>
      <w:numFmt w:val="decimal"/>
      <w:lvlText w:val="%1)"/>
      <w:lvlJc w:val="left"/>
      <w:rPr>
        <w:b w:val="0"/>
        <w:bCs/>
      </w:rPr>
    </w:lvl>
    <w:lvl w:ilvl="1" w:tplc="04100019" w:tentative="1">
      <w:start w:val="1"/>
      <w:numFmt w:val="lowerLetter"/>
      <w:lvlText w:val="%2."/>
      <w:lvlJc w:val="left"/>
      <w:pPr>
        <w:ind w:left="288" w:hanging="360"/>
      </w:pPr>
    </w:lvl>
    <w:lvl w:ilvl="2" w:tplc="0410001B" w:tentative="1">
      <w:start w:val="1"/>
      <w:numFmt w:val="lowerRoman"/>
      <w:lvlText w:val="%3."/>
      <w:lvlJc w:val="right"/>
      <w:pPr>
        <w:ind w:left="1008" w:hanging="180"/>
      </w:pPr>
    </w:lvl>
    <w:lvl w:ilvl="3" w:tplc="0410000F" w:tentative="1">
      <w:start w:val="1"/>
      <w:numFmt w:val="decimal"/>
      <w:lvlText w:val="%4."/>
      <w:lvlJc w:val="left"/>
      <w:pPr>
        <w:ind w:left="1728" w:hanging="360"/>
      </w:pPr>
    </w:lvl>
    <w:lvl w:ilvl="4" w:tplc="04100019" w:tentative="1">
      <w:start w:val="1"/>
      <w:numFmt w:val="lowerLetter"/>
      <w:lvlText w:val="%5."/>
      <w:lvlJc w:val="left"/>
      <w:pPr>
        <w:ind w:left="2448" w:hanging="360"/>
      </w:pPr>
    </w:lvl>
    <w:lvl w:ilvl="5" w:tplc="0410001B" w:tentative="1">
      <w:start w:val="1"/>
      <w:numFmt w:val="lowerRoman"/>
      <w:lvlText w:val="%6."/>
      <w:lvlJc w:val="right"/>
      <w:pPr>
        <w:ind w:left="3168" w:hanging="180"/>
      </w:pPr>
    </w:lvl>
    <w:lvl w:ilvl="6" w:tplc="0410000F" w:tentative="1">
      <w:start w:val="1"/>
      <w:numFmt w:val="decimal"/>
      <w:lvlText w:val="%7."/>
      <w:lvlJc w:val="left"/>
      <w:pPr>
        <w:ind w:left="3888" w:hanging="360"/>
      </w:pPr>
    </w:lvl>
    <w:lvl w:ilvl="7" w:tplc="04100019" w:tentative="1">
      <w:start w:val="1"/>
      <w:numFmt w:val="lowerLetter"/>
      <w:lvlText w:val="%8."/>
      <w:lvlJc w:val="left"/>
      <w:pPr>
        <w:ind w:left="4608" w:hanging="360"/>
      </w:pPr>
    </w:lvl>
    <w:lvl w:ilvl="8" w:tplc="0410001B" w:tentative="1">
      <w:start w:val="1"/>
      <w:numFmt w:val="lowerRoman"/>
      <w:lvlText w:val="%9."/>
      <w:lvlJc w:val="right"/>
      <w:pPr>
        <w:ind w:left="5328" w:hanging="180"/>
      </w:pPr>
    </w:lvl>
  </w:abstractNum>
  <w:abstractNum w:abstractNumId="9" w15:restartNumberingAfterBreak="0">
    <w:nsid w:val="0D45359E"/>
    <w:multiLevelType w:val="hybridMultilevel"/>
    <w:tmpl w:val="74600572"/>
    <w:lvl w:ilvl="0" w:tplc="60727A9E">
      <w:numFmt w:val="bullet"/>
      <w:lvlText w:val=""/>
      <w:lvlJc w:val="left"/>
      <w:pPr>
        <w:ind w:left="720" w:hanging="360"/>
      </w:pPr>
      <w:rPr>
        <w:rFonts w:ascii="Verdana" w:eastAsia="Times New Roman"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DA75EFA"/>
    <w:multiLevelType w:val="hybridMultilevel"/>
    <w:tmpl w:val="B15C9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2A458D"/>
    <w:multiLevelType w:val="hybridMultilevel"/>
    <w:tmpl w:val="E6921CEA"/>
    <w:lvl w:ilvl="0" w:tplc="60727A9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986B29"/>
    <w:multiLevelType w:val="hybridMultilevel"/>
    <w:tmpl w:val="A7504E44"/>
    <w:lvl w:ilvl="0" w:tplc="60727A9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8E341A"/>
    <w:multiLevelType w:val="hybridMultilevel"/>
    <w:tmpl w:val="49C2FD90"/>
    <w:lvl w:ilvl="0" w:tplc="C7F0D774">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8E83A34"/>
    <w:multiLevelType w:val="hybridMultilevel"/>
    <w:tmpl w:val="1B90D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F858AA"/>
    <w:multiLevelType w:val="hybridMultilevel"/>
    <w:tmpl w:val="4128EBD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0F2086"/>
    <w:multiLevelType w:val="hybridMultilevel"/>
    <w:tmpl w:val="5E0C763C"/>
    <w:lvl w:ilvl="0" w:tplc="81A63714">
      <w:numFmt w:val="bullet"/>
      <w:lvlText w:val=""/>
      <w:lvlJc w:val="left"/>
      <w:pPr>
        <w:tabs>
          <w:tab w:val="num" w:pos="6030"/>
        </w:tabs>
        <w:ind w:left="6030" w:hanging="360"/>
      </w:pPr>
      <w:rPr>
        <w:rFonts w:ascii="Wingdings" w:eastAsia="Cambria" w:hAnsi="Wingdings" w:cs="Times New Roman" w:hint="default"/>
      </w:rPr>
    </w:lvl>
    <w:lvl w:ilvl="1" w:tplc="04100003" w:tentative="1">
      <w:start w:val="1"/>
      <w:numFmt w:val="bullet"/>
      <w:lvlText w:val="o"/>
      <w:lvlJc w:val="left"/>
      <w:pPr>
        <w:tabs>
          <w:tab w:val="num" w:pos="6750"/>
        </w:tabs>
        <w:ind w:left="6750" w:hanging="360"/>
      </w:pPr>
      <w:rPr>
        <w:rFonts w:ascii="Courier New" w:hAnsi="Courier New" w:cs="Courier New" w:hint="default"/>
      </w:rPr>
    </w:lvl>
    <w:lvl w:ilvl="2" w:tplc="04100005" w:tentative="1">
      <w:start w:val="1"/>
      <w:numFmt w:val="bullet"/>
      <w:lvlText w:val=""/>
      <w:lvlJc w:val="left"/>
      <w:pPr>
        <w:tabs>
          <w:tab w:val="num" w:pos="7470"/>
        </w:tabs>
        <w:ind w:left="7470" w:hanging="360"/>
      </w:pPr>
      <w:rPr>
        <w:rFonts w:ascii="Wingdings" w:hAnsi="Wingdings" w:hint="default"/>
      </w:rPr>
    </w:lvl>
    <w:lvl w:ilvl="3" w:tplc="04100001" w:tentative="1">
      <w:start w:val="1"/>
      <w:numFmt w:val="bullet"/>
      <w:lvlText w:val=""/>
      <w:lvlJc w:val="left"/>
      <w:pPr>
        <w:tabs>
          <w:tab w:val="num" w:pos="8190"/>
        </w:tabs>
        <w:ind w:left="8190" w:hanging="360"/>
      </w:pPr>
      <w:rPr>
        <w:rFonts w:ascii="Symbol" w:hAnsi="Symbol" w:hint="default"/>
      </w:rPr>
    </w:lvl>
    <w:lvl w:ilvl="4" w:tplc="04100003" w:tentative="1">
      <w:start w:val="1"/>
      <w:numFmt w:val="bullet"/>
      <w:lvlText w:val="o"/>
      <w:lvlJc w:val="left"/>
      <w:pPr>
        <w:tabs>
          <w:tab w:val="num" w:pos="8910"/>
        </w:tabs>
        <w:ind w:left="8910" w:hanging="360"/>
      </w:pPr>
      <w:rPr>
        <w:rFonts w:ascii="Courier New" w:hAnsi="Courier New" w:cs="Courier New" w:hint="default"/>
      </w:rPr>
    </w:lvl>
    <w:lvl w:ilvl="5" w:tplc="04100005" w:tentative="1">
      <w:start w:val="1"/>
      <w:numFmt w:val="bullet"/>
      <w:lvlText w:val=""/>
      <w:lvlJc w:val="left"/>
      <w:pPr>
        <w:tabs>
          <w:tab w:val="num" w:pos="9630"/>
        </w:tabs>
        <w:ind w:left="9630" w:hanging="360"/>
      </w:pPr>
      <w:rPr>
        <w:rFonts w:ascii="Wingdings" w:hAnsi="Wingdings" w:hint="default"/>
      </w:rPr>
    </w:lvl>
    <w:lvl w:ilvl="6" w:tplc="04100001" w:tentative="1">
      <w:start w:val="1"/>
      <w:numFmt w:val="bullet"/>
      <w:lvlText w:val=""/>
      <w:lvlJc w:val="left"/>
      <w:pPr>
        <w:tabs>
          <w:tab w:val="num" w:pos="10350"/>
        </w:tabs>
        <w:ind w:left="10350" w:hanging="360"/>
      </w:pPr>
      <w:rPr>
        <w:rFonts w:ascii="Symbol" w:hAnsi="Symbol" w:hint="default"/>
      </w:rPr>
    </w:lvl>
    <w:lvl w:ilvl="7" w:tplc="04100003" w:tentative="1">
      <w:start w:val="1"/>
      <w:numFmt w:val="bullet"/>
      <w:lvlText w:val="o"/>
      <w:lvlJc w:val="left"/>
      <w:pPr>
        <w:tabs>
          <w:tab w:val="num" w:pos="11070"/>
        </w:tabs>
        <w:ind w:left="11070" w:hanging="360"/>
      </w:pPr>
      <w:rPr>
        <w:rFonts w:ascii="Courier New" w:hAnsi="Courier New" w:cs="Courier New" w:hint="default"/>
      </w:rPr>
    </w:lvl>
    <w:lvl w:ilvl="8" w:tplc="04100005" w:tentative="1">
      <w:start w:val="1"/>
      <w:numFmt w:val="bullet"/>
      <w:lvlText w:val=""/>
      <w:lvlJc w:val="left"/>
      <w:pPr>
        <w:tabs>
          <w:tab w:val="num" w:pos="11790"/>
        </w:tabs>
        <w:ind w:left="11790" w:hanging="360"/>
      </w:pPr>
      <w:rPr>
        <w:rFonts w:ascii="Wingdings" w:hAnsi="Wingdings" w:hint="default"/>
      </w:rPr>
    </w:lvl>
  </w:abstractNum>
  <w:abstractNum w:abstractNumId="17" w15:restartNumberingAfterBreak="0">
    <w:nsid w:val="262E663C"/>
    <w:multiLevelType w:val="hybridMultilevel"/>
    <w:tmpl w:val="B8CCE0DE"/>
    <w:lvl w:ilvl="0" w:tplc="60727A9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2B0A2E"/>
    <w:multiLevelType w:val="multilevel"/>
    <w:tmpl w:val="7A78D8A0"/>
    <w:lvl w:ilvl="0">
      <w:start w:val="1"/>
      <w:numFmt w:val="bullet"/>
      <w:lvlText w:val="-"/>
      <w:lvlJc w:val="left"/>
      <w:pPr>
        <w:ind w:left="720" w:hanging="360"/>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D047B8"/>
    <w:multiLevelType w:val="hybridMultilevel"/>
    <w:tmpl w:val="687001A6"/>
    <w:lvl w:ilvl="0" w:tplc="60727A9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2F1FC2"/>
    <w:multiLevelType w:val="hybridMultilevel"/>
    <w:tmpl w:val="216206D8"/>
    <w:lvl w:ilvl="0" w:tplc="37981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994982"/>
    <w:multiLevelType w:val="hybridMultilevel"/>
    <w:tmpl w:val="DC765E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D262B5"/>
    <w:multiLevelType w:val="hybridMultilevel"/>
    <w:tmpl w:val="FFF871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3943DCC"/>
    <w:multiLevelType w:val="hybridMultilevel"/>
    <w:tmpl w:val="DC7038C2"/>
    <w:lvl w:ilvl="0" w:tplc="C7F0D774">
      <w:start w:val="1"/>
      <w:numFmt w:val="bullet"/>
      <w:lvlText w:val="-"/>
      <w:lvlJc w:val="left"/>
      <w:pPr>
        <w:ind w:left="2160" w:hanging="360"/>
      </w:pPr>
      <w:rPr>
        <w:rFonts w:ascii="Arial" w:hAnsi="Aria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4" w15:restartNumberingAfterBreak="0">
    <w:nsid w:val="46D47C52"/>
    <w:multiLevelType w:val="hybridMultilevel"/>
    <w:tmpl w:val="67B28E04"/>
    <w:lvl w:ilvl="0" w:tplc="60727A9E">
      <w:numFmt w:val="bullet"/>
      <w:lvlText w:val=""/>
      <w:lvlJc w:val="left"/>
      <w:pPr>
        <w:ind w:left="720" w:hanging="360"/>
      </w:pPr>
      <w:rPr>
        <w:rFonts w:ascii="Verdana" w:eastAsia="Times New Roman" w:hAnsi="Verdana" w:hint="default"/>
      </w:rPr>
    </w:lvl>
    <w:lvl w:ilvl="1" w:tplc="60727A9E">
      <w:numFmt w:val="bullet"/>
      <w:lvlText w:val=""/>
      <w:lvlJc w:val="left"/>
      <w:pPr>
        <w:ind w:left="1440" w:hanging="360"/>
      </w:pPr>
      <w:rPr>
        <w:rFonts w:ascii="Verdana" w:eastAsia="Times New Roman" w:hAnsi="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413698"/>
    <w:multiLevelType w:val="hybridMultilevel"/>
    <w:tmpl w:val="44668232"/>
    <w:lvl w:ilvl="0" w:tplc="16CCD57A">
      <w:start w:val="1"/>
      <w:numFmt w:val="bullet"/>
      <w:lvlText w:val="-"/>
      <w:lvlJc w:val="left"/>
      <w:pPr>
        <w:tabs>
          <w:tab w:val="num" w:pos="360"/>
        </w:tabs>
        <w:ind w:left="360" w:hanging="360"/>
      </w:pPr>
      <w:rPr>
        <w:rFonts w:ascii="Arial" w:hAnsi="Arial" w:hint="default"/>
        <w:sz w:val="2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1A16E4"/>
    <w:multiLevelType w:val="hybridMultilevel"/>
    <w:tmpl w:val="C8DE8E34"/>
    <w:lvl w:ilvl="0" w:tplc="5136081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3B1D57"/>
    <w:multiLevelType w:val="hybridMultilevel"/>
    <w:tmpl w:val="761CA08E"/>
    <w:lvl w:ilvl="0" w:tplc="F70E86E4">
      <w:start w:val="1"/>
      <w:numFmt w:val="decimal"/>
      <w:lvlText w:val="%1"/>
      <w:lvlJc w:val="left"/>
      <w:pPr>
        <w:ind w:left="720" w:hanging="360"/>
      </w:pPr>
      <w:rPr>
        <w:rFonts w:hint="default"/>
        <w:sz w:val="20"/>
        <w:szCs w:val="20"/>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8341E71"/>
    <w:multiLevelType w:val="hybridMultilevel"/>
    <w:tmpl w:val="B6C2BDA2"/>
    <w:lvl w:ilvl="0" w:tplc="60727A9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495366"/>
    <w:multiLevelType w:val="multilevel"/>
    <w:tmpl w:val="61F20DA6"/>
    <w:lvl w:ilvl="0">
      <w:start w:val="1"/>
      <w:numFmt w:val="bullet"/>
      <w:lvlText w:val="●"/>
      <w:lvlJc w:val="left"/>
      <w:pPr>
        <w:ind w:left="720" w:hanging="360"/>
      </w:pPr>
      <w:rPr>
        <w:rFonts w:ascii="Arial" w:eastAsia="Arial" w:hAnsi="Arial" w:cs="Arial"/>
        <w:strike w:val="0"/>
        <w:dstrike w:val="0"/>
        <w:color w:val="252628"/>
        <w:sz w:val="23"/>
        <w:szCs w:val="23"/>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CAB4C78"/>
    <w:multiLevelType w:val="hybridMultilevel"/>
    <w:tmpl w:val="9BAA356E"/>
    <w:lvl w:ilvl="0" w:tplc="9ECC7A3C">
      <w:numFmt w:val="bullet"/>
      <w:lvlText w:val="-"/>
      <w:lvlJc w:val="left"/>
      <w:pPr>
        <w:tabs>
          <w:tab w:val="num" w:pos="360"/>
        </w:tabs>
        <w:ind w:left="360" w:hanging="360"/>
      </w:pPr>
      <w:rPr>
        <w:rFonts w:ascii="Arial" w:eastAsia="Arial" w:hAnsi="Arial" w:cs="Arial"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62505887"/>
    <w:multiLevelType w:val="hybridMultilevel"/>
    <w:tmpl w:val="44584D66"/>
    <w:lvl w:ilvl="0" w:tplc="37981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247C22"/>
    <w:multiLevelType w:val="hybridMultilevel"/>
    <w:tmpl w:val="05666690"/>
    <w:lvl w:ilvl="0" w:tplc="C7F0D774">
      <w:start w:val="1"/>
      <w:numFmt w:val="bullet"/>
      <w:lvlText w:val="-"/>
      <w:lvlJc w:val="left"/>
      <w:pPr>
        <w:ind w:left="1440" w:hanging="360"/>
      </w:pPr>
      <w:rPr>
        <w:rFonts w:ascii="Arial" w:hAnsi="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C6934CC"/>
    <w:multiLevelType w:val="multilevel"/>
    <w:tmpl w:val="1652A44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68061E"/>
    <w:multiLevelType w:val="hybridMultilevel"/>
    <w:tmpl w:val="A262F530"/>
    <w:lvl w:ilvl="0" w:tplc="60727A9E">
      <w:numFmt w:val="bullet"/>
      <w:lvlText w:val=""/>
      <w:lvlJc w:val="left"/>
      <w:pPr>
        <w:ind w:left="360" w:hanging="360"/>
      </w:pPr>
      <w:rPr>
        <w:rFonts w:ascii="Verdana" w:eastAsia="Times New Roman" w:hAnsi="Verdana" w:hint="default"/>
      </w:rPr>
    </w:lvl>
    <w:lvl w:ilvl="1" w:tplc="60727A9E">
      <w:numFmt w:val="bullet"/>
      <w:lvlText w:val=""/>
      <w:lvlJc w:val="left"/>
      <w:pPr>
        <w:ind w:left="1080" w:hanging="360"/>
      </w:pPr>
      <w:rPr>
        <w:rFonts w:ascii="Verdana" w:eastAsia="Times New Roman" w:hAnsi="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2CE0BEA"/>
    <w:multiLevelType w:val="hybridMultilevel"/>
    <w:tmpl w:val="8926E25A"/>
    <w:lvl w:ilvl="0" w:tplc="60727A9E">
      <w:numFmt w:val="bullet"/>
      <w:lvlText w:val=""/>
      <w:lvlJc w:val="left"/>
      <w:pPr>
        <w:ind w:left="360" w:hanging="360"/>
      </w:pPr>
      <w:rPr>
        <w:rFonts w:ascii="Verdana" w:eastAsia="Times New Roman" w:hAnsi="Verdan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97B2CAB"/>
    <w:multiLevelType w:val="multilevel"/>
    <w:tmpl w:val="9056DC02"/>
    <w:lvl w:ilvl="0">
      <w:start w:val="1"/>
      <w:numFmt w:val="bullet"/>
      <w:lvlText w:val="●"/>
      <w:lvlJc w:val="left"/>
      <w:pPr>
        <w:ind w:left="720" w:hanging="360"/>
      </w:pPr>
      <w:rPr>
        <w:rFonts w:ascii="Arial" w:eastAsia="Arial" w:hAnsi="Arial" w:cs="Arial"/>
        <w:strike w:val="0"/>
        <w:dstrike w:val="0"/>
        <w:color w:val="252628"/>
        <w:sz w:val="23"/>
        <w:szCs w:val="23"/>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E751E04"/>
    <w:multiLevelType w:val="hybridMultilevel"/>
    <w:tmpl w:val="7A489094"/>
    <w:lvl w:ilvl="0" w:tplc="C7F0D77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3739663">
    <w:abstractNumId w:val="16"/>
  </w:num>
  <w:num w:numId="2" w16cid:durableId="812873415">
    <w:abstractNumId w:val="10"/>
  </w:num>
  <w:num w:numId="3" w16cid:durableId="1293294717">
    <w:abstractNumId w:val="14"/>
  </w:num>
  <w:num w:numId="4" w16cid:durableId="94055277">
    <w:abstractNumId w:val="7"/>
  </w:num>
  <w:num w:numId="5" w16cid:durableId="631520479">
    <w:abstractNumId w:val="30"/>
  </w:num>
  <w:num w:numId="6" w16cid:durableId="243226347">
    <w:abstractNumId w:val="32"/>
  </w:num>
  <w:num w:numId="7" w16cid:durableId="381102744">
    <w:abstractNumId w:val="23"/>
  </w:num>
  <w:num w:numId="8" w16cid:durableId="614606307">
    <w:abstractNumId w:val="37"/>
  </w:num>
  <w:num w:numId="9" w16cid:durableId="2028680229">
    <w:abstractNumId w:val="25"/>
  </w:num>
  <w:num w:numId="10" w16cid:durableId="1075471559">
    <w:abstractNumId w:val="13"/>
  </w:num>
  <w:num w:numId="11" w16cid:durableId="965087484">
    <w:abstractNumId w:val="22"/>
  </w:num>
  <w:num w:numId="12" w16cid:durableId="287712307">
    <w:abstractNumId w:val="21"/>
  </w:num>
  <w:num w:numId="13" w16cid:durableId="571693755">
    <w:abstractNumId w:val="15"/>
  </w:num>
  <w:num w:numId="14" w16cid:durableId="1812668219">
    <w:abstractNumId w:val="26"/>
  </w:num>
  <w:num w:numId="15" w16cid:durableId="234050847">
    <w:abstractNumId w:val="0"/>
  </w:num>
  <w:num w:numId="16" w16cid:durableId="308487414">
    <w:abstractNumId w:val="1"/>
  </w:num>
  <w:num w:numId="17" w16cid:durableId="1823619872">
    <w:abstractNumId w:val="2"/>
  </w:num>
  <w:num w:numId="18" w16cid:durableId="1673484899">
    <w:abstractNumId w:val="3"/>
  </w:num>
  <w:num w:numId="19" w16cid:durableId="2044595518">
    <w:abstractNumId w:val="4"/>
  </w:num>
  <w:num w:numId="20" w16cid:durableId="160629034">
    <w:abstractNumId w:val="5"/>
  </w:num>
  <w:num w:numId="21" w16cid:durableId="1180969388">
    <w:abstractNumId w:val="6"/>
  </w:num>
  <w:num w:numId="22" w16cid:durableId="1273124370">
    <w:abstractNumId w:val="31"/>
  </w:num>
  <w:num w:numId="23" w16cid:durableId="471338196">
    <w:abstractNumId w:val="20"/>
  </w:num>
  <w:num w:numId="24" w16cid:durableId="1952472244">
    <w:abstractNumId w:val="28"/>
  </w:num>
  <w:num w:numId="25" w16cid:durableId="1655718343">
    <w:abstractNumId w:val="35"/>
  </w:num>
  <w:num w:numId="26" w16cid:durableId="689842076">
    <w:abstractNumId w:val="34"/>
  </w:num>
  <w:num w:numId="27" w16cid:durableId="341662100">
    <w:abstractNumId w:val="17"/>
  </w:num>
  <w:num w:numId="28" w16cid:durableId="2082830237">
    <w:abstractNumId w:val="27"/>
  </w:num>
  <w:num w:numId="29" w16cid:durableId="1430009869">
    <w:abstractNumId w:val="8"/>
  </w:num>
  <w:num w:numId="30" w16cid:durableId="1479036792">
    <w:abstractNumId w:val="9"/>
  </w:num>
  <w:num w:numId="31" w16cid:durableId="17465096">
    <w:abstractNumId w:val="24"/>
  </w:num>
  <w:num w:numId="32" w16cid:durableId="1485898727">
    <w:abstractNumId w:val="19"/>
  </w:num>
  <w:num w:numId="33" w16cid:durableId="966621727">
    <w:abstractNumId w:val="12"/>
  </w:num>
  <w:num w:numId="34" w16cid:durableId="539517512">
    <w:abstractNumId w:val="11"/>
  </w:num>
  <w:num w:numId="35" w16cid:durableId="5005874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3433135">
    <w:abstractNumId w:val="29"/>
  </w:num>
  <w:num w:numId="37" w16cid:durableId="1363896806">
    <w:abstractNumId w:val="36"/>
  </w:num>
  <w:num w:numId="38" w16cid:durableId="12008998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C3"/>
    <w:rsid w:val="0000008A"/>
    <w:rsid w:val="00001C8C"/>
    <w:rsid w:val="00003833"/>
    <w:rsid w:val="000064F7"/>
    <w:rsid w:val="000138D7"/>
    <w:rsid w:val="000228A7"/>
    <w:rsid w:val="0002363C"/>
    <w:rsid w:val="000316DB"/>
    <w:rsid w:val="00031FDB"/>
    <w:rsid w:val="00043DF7"/>
    <w:rsid w:val="0004668B"/>
    <w:rsid w:val="00046AC1"/>
    <w:rsid w:val="00047B30"/>
    <w:rsid w:val="00057C0C"/>
    <w:rsid w:val="00060C9F"/>
    <w:rsid w:val="00061DCB"/>
    <w:rsid w:val="00076466"/>
    <w:rsid w:val="00076DFA"/>
    <w:rsid w:val="000770E5"/>
    <w:rsid w:val="00086193"/>
    <w:rsid w:val="0009630E"/>
    <w:rsid w:val="000A44CA"/>
    <w:rsid w:val="000A6C19"/>
    <w:rsid w:val="000A73EA"/>
    <w:rsid w:val="000B429B"/>
    <w:rsid w:val="000B471B"/>
    <w:rsid w:val="000B4CD6"/>
    <w:rsid w:val="000C3FE2"/>
    <w:rsid w:val="000C45F2"/>
    <w:rsid w:val="000C5EA1"/>
    <w:rsid w:val="000D13FC"/>
    <w:rsid w:val="000D57F8"/>
    <w:rsid w:val="000E136A"/>
    <w:rsid w:val="000E232E"/>
    <w:rsid w:val="000E4800"/>
    <w:rsid w:val="00104CD4"/>
    <w:rsid w:val="00104F72"/>
    <w:rsid w:val="00113795"/>
    <w:rsid w:val="0011481A"/>
    <w:rsid w:val="00115976"/>
    <w:rsid w:val="0011608B"/>
    <w:rsid w:val="00116592"/>
    <w:rsid w:val="00120964"/>
    <w:rsid w:val="00120D61"/>
    <w:rsid w:val="00125325"/>
    <w:rsid w:val="0012596D"/>
    <w:rsid w:val="00132498"/>
    <w:rsid w:val="001325F7"/>
    <w:rsid w:val="00132CB7"/>
    <w:rsid w:val="00141E60"/>
    <w:rsid w:val="001424B4"/>
    <w:rsid w:val="0014641A"/>
    <w:rsid w:val="0014720A"/>
    <w:rsid w:val="00150677"/>
    <w:rsid w:val="00150F29"/>
    <w:rsid w:val="001532AA"/>
    <w:rsid w:val="00154CB6"/>
    <w:rsid w:val="001579F0"/>
    <w:rsid w:val="0016359F"/>
    <w:rsid w:val="00170524"/>
    <w:rsid w:val="00170F47"/>
    <w:rsid w:val="001713F8"/>
    <w:rsid w:val="00173A67"/>
    <w:rsid w:val="00181F66"/>
    <w:rsid w:val="00186B28"/>
    <w:rsid w:val="001A0513"/>
    <w:rsid w:val="001A2657"/>
    <w:rsid w:val="001A2BD7"/>
    <w:rsid w:val="001A2F96"/>
    <w:rsid w:val="001A5103"/>
    <w:rsid w:val="001B3528"/>
    <w:rsid w:val="001B3DC4"/>
    <w:rsid w:val="001B6F3D"/>
    <w:rsid w:val="001D0C61"/>
    <w:rsid w:val="001D5832"/>
    <w:rsid w:val="001E0C3E"/>
    <w:rsid w:val="00202C69"/>
    <w:rsid w:val="00202F1B"/>
    <w:rsid w:val="002171A2"/>
    <w:rsid w:val="00220437"/>
    <w:rsid w:val="00222966"/>
    <w:rsid w:val="002231F4"/>
    <w:rsid w:val="00232E87"/>
    <w:rsid w:val="002409D7"/>
    <w:rsid w:val="00241170"/>
    <w:rsid w:val="00242412"/>
    <w:rsid w:val="00243F09"/>
    <w:rsid w:val="002468A1"/>
    <w:rsid w:val="00250C0B"/>
    <w:rsid w:val="002528DB"/>
    <w:rsid w:val="00265230"/>
    <w:rsid w:val="00281295"/>
    <w:rsid w:val="00291C93"/>
    <w:rsid w:val="00296C08"/>
    <w:rsid w:val="002A2942"/>
    <w:rsid w:val="002A3A48"/>
    <w:rsid w:val="002A4A42"/>
    <w:rsid w:val="002B7CCD"/>
    <w:rsid w:val="002C4D65"/>
    <w:rsid w:val="002C70E5"/>
    <w:rsid w:val="002C7140"/>
    <w:rsid w:val="002C7CFA"/>
    <w:rsid w:val="002D05BF"/>
    <w:rsid w:val="002E1D0D"/>
    <w:rsid w:val="002F1B0A"/>
    <w:rsid w:val="002F3023"/>
    <w:rsid w:val="002F4D39"/>
    <w:rsid w:val="00306786"/>
    <w:rsid w:val="003111D9"/>
    <w:rsid w:val="00315A0C"/>
    <w:rsid w:val="00315BF5"/>
    <w:rsid w:val="0032091F"/>
    <w:rsid w:val="00325CB3"/>
    <w:rsid w:val="00326BBA"/>
    <w:rsid w:val="003325C5"/>
    <w:rsid w:val="00333312"/>
    <w:rsid w:val="00334B0A"/>
    <w:rsid w:val="003361E9"/>
    <w:rsid w:val="00336510"/>
    <w:rsid w:val="00340516"/>
    <w:rsid w:val="00342ED2"/>
    <w:rsid w:val="00353921"/>
    <w:rsid w:val="003540B2"/>
    <w:rsid w:val="00354FC0"/>
    <w:rsid w:val="00362EF2"/>
    <w:rsid w:val="0036784A"/>
    <w:rsid w:val="00371407"/>
    <w:rsid w:val="00375409"/>
    <w:rsid w:val="00375A72"/>
    <w:rsid w:val="00375FDF"/>
    <w:rsid w:val="003835F8"/>
    <w:rsid w:val="003908EA"/>
    <w:rsid w:val="0039096E"/>
    <w:rsid w:val="003915FF"/>
    <w:rsid w:val="00391B33"/>
    <w:rsid w:val="00396CAE"/>
    <w:rsid w:val="003A2E18"/>
    <w:rsid w:val="003A53D1"/>
    <w:rsid w:val="003B1657"/>
    <w:rsid w:val="003B16E3"/>
    <w:rsid w:val="003B30F8"/>
    <w:rsid w:val="003B5933"/>
    <w:rsid w:val="003B7A9E"/>
    <w:rsid w:val="003B7FC2"/>
    <w:rsid w:val="003C4969"/>
    <w:rsid w:val="003C7303"/>
    <w:rsid w:val="003C7D51"/>
    <w:rsid w:val="003D11AD"/>
    <w:rsid w:val="003D1F14"/>
    <w:rsid w:val="003D303D"/>
    <w:rsid w:val="003D59D5"/>
    <w:rsid w:val="003E4FCA"/>
    <w:rsid w:val="003E5F2B"/>
    <w:rsid w:val="003E65DA"/>
    <w:rsid w:val="003E7E55"/>
    <w:rsid w:val="003F7683"/>
    <w:rsid w:val="00401A81"/>
    <w:rsid w:val="004038D5"/>
    <w:rsid w:val="00405D6E"/>
    <w:rsid w:val="0041280B"/>
    <w:rsid w:val="0042056E"/>
    <w:rsid w:val="00422FFB"/>
    <w:rsid w:val="00424231"/>
    <w:rsid w:val="00426EFC"/>
    <w:rsid w:val="004272F8"/>
    <w:rsid w:val="00433C37"/>
    <w:rsid w:val="00437522"/>
    <w:rsid w:val="00447A93"/>
    <w:rsid w:val="004578FC"/>
    <w:rsid w:val="00472C55"/>
    <w:rsid w:val="00477BBF"/>
    <w:rsid w:val="00480E4E"/>
    <w:rsid w:val="0048218D"/>
    <w:rsid w:val="00487D53"/>
    <w:rsid w:val="00490181"/>
    <w:rsid w:val="00494369"/>
    <w:rsid w:val="00494821"/>
    <w:rsid w:val="004967DC"/>
    <w:rsid w:val="004977B0"/>
    <w:rsid w:val="004A2549"/>
    <w:rsid w:val="004A30F7"/>
    <w:rsid w:val="004A5E65"/>
    <w:rsid w:val="004A6C12"/>
    <w:rsid w:val="004B1216"/>
    <w:rsid w:val="004B1466"/>
    <w:rsid w:val="004B14EA"/>
    <w:rsid w:val="004B4C81"/>
    <w:rsid w:val="004B71BA"/>
    <w:rsid w:val="004C15D5"/>
    <w:rsid w:val="004D155B"/>
    <w:rsid w:val="004D2852"/>
    <w:rsid w:val="004D4320"/>
    <w:rsid w:val="004D62DC"/>
    <w:rsid w:val="004D6FA6"/>
    <w:rsid w:val="004D70CD"/>
    <w:rsid w:val="004E083B"/>
    <w:rsid w:val="004E2B67"/>
    <w:rsid w:val="004E6EA7"/>
    <w:rsid w:val="004F38AB"/>
    <w:rsid w:val="004F54DD"/>
    <w:rsid w:val="004F68F8"/>
    <w:rsid w:val="004F7492"/>
    <w:rsid w:val="00504EE4"/>
    <w:rsid w:val="00506A5D"/>
    <w:rsid w:val="00506F0B"/>
    <w:rsid w:val="00510822"/>
    <w:rsid w:val="00516013"/>
    <w:rsid w:val="005171F3"/>
    <w:rsid w:val="00533CA3"/>
    <w:rsid w:val="00551246"/>
    <w:rsid w:val="00551F88"/>
    <w:rsid w:val="00556643"/>
    <w:rsid w:val="005568D0"/>
    <w:rsid w:val="005702A0"/>
    <w:rsid w:val="005718E2"/>
    <w:rsid w:val="00575DB3"/>
    <w:rsid w:val="00594E20"/>
    <w:rsid w:val="005951D1"/>
    <w:rsid w:val="005C1876"/>
    <w:rsid w:val="005C19E9"/>
    <w:rsid w:val="005C2556"/>
    <w:rsid w:val="005C72D2"/>
    <w:rsid w:val="005E04C1"/>
    <w:rsid w:val="005E0636"/>
    <w:rsid w:val="005E1DCE"/>
    <w:rsid w:val="005F1393"/>
    <w:rsid w:val="005F4719"/>
    <w:rsid w:val="005F5285"/>
    <w:rsid w:val="005F7D1B"/>
    <w:rsid w:val="00602055"/>
    <w:rsid w:val="006030AF"/>
    <w:rsid w:val="006032B2"/>
    <w:rsid w:val="0061103D"/>
    <w:rsid w:val="00616183"/>
    <w:rsid w:val="00616DD7"/>
    <w:rsid w:val="0062197A"/>
    <w:rsid w:val="006223DB"/>
    <w:rsid w:val="006255C3"/>
    <w:rsid w:val="00626B83"/>
    <w:rsid w:val="0063720E"/>
    <w:rsid w:val="0063760B"/>
    <w:rsid w:val="006417EF"/>
    <w:rsid w:val="00642DF4"/>
    <w:rsid w:val="006547AA"/>
    <w:rsid w:val="006607F7"/>
    <w:rsid w:val="00670469"/>
    <w:rsid w:val="0067707C"/>
    <w:rsid w:val="00677271"/>
    <w:rsid w:val="006816E2"/>
    <w:rsid w:val="00690CDD"/>
    <w:rsid w:val="0069338C"/>
    <w:rsid w:val="00697C18"/>
    <w:rsid w:val="006A196E"/>
    <w:rsid w:val="006A2C37"/>
    <w:rsid w:val="006A4C0D"/>
    <w:rsid w:val="006B1FD5"/>
    <w:rsid w:val="006B2908"/>
    <w:rsid w:val="006B6CA9"/>
    <w:rsid w:val="006B70FF"/>
    <w:rsid w:val="006C169E"/>
    <w:rsid w:val="006D3CF4"/>
    <w:rsid w:val="006D427E"/>
    <w:rsid w:val="006D4F74"/>
    <w:rsid w:val="006F53BC"/>
    <w:rsid w:val="00702F3C"/>
    <w:rsid w:val="00705D5D"/>
    <w:rsid w:val="00713406"/>
    <w:rsid w:val="00724BB8"/>
    <w:rsid w:val="00727D78"/>
    <w:rsid w:val="007301EA"/>
    <w:rsid w:val="00741724"/>
    <w:rsid w:val="00743C07"/>
    <w:rsid w:val="00745DDC"/>
    <w:rsid w:val="00747070"/>
    <w:rsid w:val="00752F06"/>
    <w:rsid w:val="00754C24"/>
    <w:rsid w:val="00774F12"/>
    <w:rsid w:val="0077509A"/>
    <w:rsid w:val="00777AD2"/>
    <w:rsid w:val="00780620"/>
    <w:rsid w:val="00780A12"/>
    <w:rsid w:val="007832E4"/>
    <w:rsid w:val="007838C6"/>
    <w:rsid w:val="007845FA"/>
    <w:rsid w:val="00794BFB"/>
    <w:rsid w:val="0079730A"/>
    <w:rsid w:val="007A47EE"/>
    <w:rsid w:val="007A759A"/>
    <w:rsid w:val="007A7D9B"/>
    <w:rsid w:val="007B11EB"/>
    <w:rsid w:val="007B232A"/>
    <w:rsid w:val="007B6BF7"/>
    <w:rsid w:val="007D5293"/>
    <w:rsid w:val="007E258C"/>
    <w:rsid w:val="007E6D1C"/>
    <w:rsid w:val="007E6DC6"/>
    <w:rsid w:val="007F057C"/>
    <w:rsid w:val="00804435"/>
    <w:rsid w:val="00807D3D"/>
    <w:rsid w:val="0081053D"/>
    <w:rsid w:val="008116F7"/>
    <w:rsid w:val="00812EB9"/>
    <w:rsid w:val="00814EF2"/>
    <w:rsid w:val="0082015C"/>
    <w:rsid w:val="0082073B"/>
    <w:rsid w:val="00824F5F"/>
    <w:rsid w:val="008561F7"/>
    <w:rsid w:val="00862BBA"/>
    <w:rsid w:val="00873871"/>
    <w:rsid w:val="00880A6B"/>
    <w:rsid w:val="00891F80"/>
    <w:rsid w:val="008936EC"/>
    <w:rsid w:val="00895DE2"/>
    <w:rsid w:val="008A027D"/>
    <w:rsid w:val="008A3385"/>
    <w:rsid w:val="008A7BE9"/>
    <w:rsid w:val="008B07CF"/>
    <w:rsid w:val="008B4C3E"/>
    <w:rsid w:val="008B66BE"/>
    <w:rsid w:val="008B7412"/>
    <w:rsid w:val="008C2D12"/>
    <w:rsid w:val="008C5E16"/>
    <w:rsid w:val="008C64B3"/>
    <w:rsid w:val="008D0DCC"/>
    <w:rsid w:val="008E099E"/>
    <w:rsid w:val="008F4B1E"/>
    <w:rsid w:val="008F4D3B"/>
    <w:rsid w:val="008F71A1"/>
    <w:rsid w:val="00917F9A"/>
    <w:rsid w:val="009274D4"/>
    <w:rsid w:val="00930D67"/>
    <w:rsid w:val="009332B2"/>
    <w:rsid w:val="0094065A"/>
    <w:rsid w:val="00940787"/>
    <w:rsid w:val="00945867"/>
    <w:rsid w:val="00951BD2"/>
    <w:rsid w:val="00954488"/>
    <w:rsid w:val="0097776B"/>
    <w:rsid w:val="00980B3F"/>
    <w:rsid w:val="00981BA7"/>
    <w:rsid w:val="00981F39"/>
    <w:rsid w:val="009827F7"/>
    <w:rsid w:val="009848BA"/>
    <w:rsid w:val="009856F9"/>
    <w:rsid w:val="00993C84"/>
    <w:rsid w:val="009A222A"/>
    <w:rsid w:val="009A2841"/>
    <w:rsid w:val="009B5510"/>
    <w:rsid w:val="009C017E"/>
    <w:rsid w:val="009E1A4B"/>
    <w:rsid w:val="009F02D4"/>
    <w:rsid w:val="009F06AB"/>
    <w:rsid w:val="009F0ADF"/>
    <w:rsid w:val="009F1F37"/>
    <w:rsid w:val="00A02EAE"/>
    <w:rsid w:val="00A03EE4"/>
    <w:rsid w:val="00A05592"/>
    <w:rsid w:val="00A10ED1"/>
    <w:rsid w:val="00A12BBB"/>
    <w:rsid w:val="00A12C89"/>
    <w:rsid w:val="00A15B88"/>
    <w:rsid w:val="00A16E6C"/>
    <w:rsid w:val="00A37491"/>
    <w:rsid w:val="00A413A4"/>
    <w:rsid w:val="00A47137"/>
    <w:rsid w:val="00A57488"/>
    <w:rsid w:val="00A60997"/>
    <w:rsid w:val="00A6114C"/>
    <w:rsid w:val="00A611B7"/>
    <w:rsid w:val="00A61397"/>
    <w:rsid w:val="00A62AF2"/>
    <w:rsid w:val="00A63C9B"/>
    <w:rsid w:val="00A6402C"/>
    <w:rsid w:val="00A67D4B"/>
    <w:rsid w:val="00A73D92"/>
    <w:rsid w:val="00A74B4B"/>
    <w:rsid w:val="00A813DB"/>
    <w:rsid w:val="00A82714"/>
    <w:rsid w:val="00A87B8E"/>
    <w:rsid w:val="00AA03C5"/>
    <w:rsid w:val="00AA5F6D"/>
    <w:rsid w:val="00AB162D"/>
    <w:rsid w:val="00AC26C6"/>
    <w:rsid w:val="00AC2ACB"/>
    <w:rsid w:val="00AD2CFA"/>
    <w:rsid w:val="00AD3911"/>
    <w:rsid w:val="00AD6CC9"/>
    <w:rsid w:val="00AE4BC6"/>
    <w:rsid w:val="00AF2FDC"/>
    <w:rsid w:val="00AF300C"/>
    <w:rsid w:val="00AF3CF6"/>
    <w:rsid w:val="00AF510F"/>
    <w:rsid w:val="00AF5D07"/>
    <w:rsid w:val="00AF774A"/>
    <w:rsid w:val="00AF77C9"/>
    <w:rsid w:val="00B00F3B"/>
    <w:rsid w:val="00B02842"/>
    <w:rsid w:val="00B0294A"/>
    <w:rsid w:val="00B10E25"/>
    <w:rsid w:val="00B2667B"/>
    <w:rsid w:val="00B31E0B"/>
    <w:rsid w:val="00B339B6"/>
    <w:rsid w:val="00B43BA6"/>
    <w:rsid w:val="00B47BAC"/>
    <w:rsid w:val="00B52A1D"/>
    <w:rsid w:val="00B53812"/>
    <w:rsid w:val="00B632C4"/>
    <w:rsid w:val="00B66FCF"/>
    <w:rsid w:val="00B67335"/>
    <w:rsid w:val="00B712BF"/>
    <w:rsid w:val="00B74AB7"/>
    <w:rsid w:val="00B7617C"/>
    <w:rsid w:val="00B81B2E"/>
    <w:rsid w:val="00B86F69"/>
    <w:rsid w:val="00B92B8A"/>
    <w:rsid w:val="00B92CC2"/>
    <w:rsid w:val="00B957DF"/>
    <w:rsid w:val="00B97900"/>
    <w:rsid w:val="00BA1B6A"/>
    <w:rsid w:val="00BA1E87"/>
    <w:rsid w:val="00BA5A4B"/>
    <w:rsid w:val="00BA683D"/>
    <w:rsid w:val="00BA6A5A"/>
    <w:rsid w:val="00BB5085"/>
    <w:rsid w:val="00BB5ED9"/>
    <w:rsid w:val="00BB6847"/>
    <w:rsid w:val="00BC2CA6"/>
    <w:rsid w:val="00BC3A67"/>
    <w:rsid w:val="00BC76ED"/>
    <w:rsid w:val="00BD548E"/>
    <w:rsid w:val="00BD61A2"/>
    <w:rsid w:val="00BD74E5"/>
    <w:rsid w:val="00C01F66"/>
    <w:rsid w:val="00C026C3"/>
    <w:rsid w:val="00C17FD6"/>
    <w:rsid w:val="00C20DD3"/>
    <w:rsid w:val="00C22921"/>
    <w:rsid w:val="00C23815"/>
    <w:rsid w:val="00C262C8"/>
    <w:rsid w:val="00C31CF3"/>
    <w:rsid w:val="00C332B2"/>
    <w:rsid w:val="00C343D7"/>
    <w:rsid w:val="00C36AEF"/>
    <w:rsid w:val="00C374EC"/>
    <w:rsid w:val="00C37BAF"/>
    <w:rsid w:val="00C47433"/>
    <w:rsid w:val="00C50BC3"/>
    <w:rsid w:val="00C52557"/>
    <w:rsid w:val="00C52D65"/>
    <w:rsid w:val="00C53B7F"/>
    <w:rsid w:val="00C55496"/>
    <w:rsid w:val="00C6313C"/>
    <w:rsid w:val="00C72732"/>
    <w:rsid w:val="00C730FB"/>
    <w:rsid w:val="00C74338"/>
    <w:rsid w:val="00C8361B"/>
    <w:rsid w:val="00C83DC4"/>
    <w:rsid w:val="00C84C9F"/>
    <w:rsid w:val="00C861BF"/>
    <w:rsid w:val="00CA2A41"/>
    <w:rsid w:val="00CA359E"/>
    <w:rsid w:val="00CA6EC9"/>
    <w:rsid w:val="00CA78D6"/>
    <w:rsid w:val="00CB049F"/>
    <w:rsid w:val="00CB40F8"/>
    <w:rsid w:val="00CB6031"/>
    <w:rsid w:val="00CB7565"/>
    <w:rsid w:val="00CB7DFF"/>
    <w:rsid w:val="00CC10D3"/>
    <w:rsid w:val="00CC1B3F"/>
    <w:rsid w:val="00CC39E2"/>
    <w:rsid w:val="00CD228A"/>
    <w:rsid w:val="00CE10C8"/>
    <w:rsid w:val="00CE2777"/>
    <w:rsid w:val="00CF4997"/>
    <w:rsid w:val="00D0015B"/>
    <w:rsid w:val="00D01029"/>
    <w:rsid w:val="00D02D85"/>
    <w:rsid w:val="00D0410C"/>
    <w:rsid w:val="00D066EB"/>
    <w:rsid w:val="00D10288"/>
    <w:rsid w:val="00D117D2"/>
    <w:rsid w:val="00D1649A"/>
    <w:rsid w:val="00D21B00"/>
    <w:rsid w:val="00D235AA"/>
    <w:rsid w:val="00D23FC9"/>
    <w:rsid w:val="00D273AD"/>
    <w:rsid w:val="00D52CDF"/>
    <w:rsid w:val="00D56FAC"/>
    <w:rsid w:val="00D5744D"/>
    <w:rsid w:val="00D60907"/>
    <w:rsid w:val="00D63AEC"/>
    <w:rsid w:val="00D758D6"/>
    <w:rsid w:val="00D75D06"/>
    <w:rsid w:val="00D75DD0"/>
    <w:rsid w:val="00D84375"/>
    <w:rsid w:val="00D908CF"/>
    <w:rsid w:val="00D910D7"/>
    <w:rsid w:val="00D93C33"/>
    <w:rsid w:val="00D9608E"/>
    <w:rsid w:val="00DB08B4"/>
    <w:rsid w:val="00DB1038"/>
    <w:rsid w:val="00DB3B67"/>
    <w:rsid w:val="00DB4AE0"/>
    <w:rsid w:val="00DC1603"/>
    <w:rsid w:val="00DC50F1"/>
    <w:rsid w:val="00DC621C"/>
    <w:rsid w:val="00DD033E"/>
    <w:rsid w:val="00DD1BAD"/>
    <w:rsid w:val="00DD6344"/>
    <w:rsid w:val="00DE6C6B"/>
    <w:rsid w:val="00DE7432"/>
    <w:rsid w:val="00DF2512"/>
    <w:rsid w:val="00E00A4D"/>
    <w:rsid w:val="00E06D2C"/>
    <w:rsid w:val="00E11F83"/>
    <w:rsid w:val="00E156EC"/>
    <w:rsid w:val="00E16C71"/>
    <w:rsid w:val="00E210A5"/>
    <w:rsid w:val="00E25019"/>
    <w:rsid w:val="00E27AB8"/>
    <w:rsid w:val="00E30270"/>
    <w:rsid w:val="00E334F4"/>
    <w:rsid w:val="00E35222"/>
    <w:rsid w:val="00E3596D"/>
    <w:rsid w:val="00E36B0A"/>
    <w:rsid w:val="00E430B9"/>
    <w:rsid w:val="00E46C06"/>
    <w:rsid w:val="00E47071"/>
    <w:rsid w:val="00E50634"/>
    <w:rsid w:val="00E51BFF"/>
    <w:rsid w:val="00E52DF8"/>
    <w:rsid w:val="00E56ABA"/>
    <w:rsid w:val="00E70774"/>
    <w:rsid w:val="00E71AAC"/>
    <w:rsid w:val="00E73910"/>
    <w:rsid w:val="00E86E40"/>
    <w:rsid w:val="00E90D1A"/>
    <w:rsid w:val="00E9142E"/>
    <w:rsid w:val="00E93816"/>
    <w:rsid w:val="00E9417D"/>
    <w:rsid w:val="00E94C25"/>
    <w:rsid w:val="00EA6734"/>
    <w:rsid w:val="00EB18B0"/>
    <w:rsid w:val="00EB1FA6"/>
    <w:rsid w:val="00EC0487"/>
    <w:rsid w:val="00EC0F6F"/>
    <w:rsid w:val="00EC2BCA"/>
    <w:rsid w:val="00EC2DBF"/>
    <w:rsid w:val="00EC3F0F"/>
    <w:rsid w:val="00ED1E11"/>
    <w:rsid w:val="00ED46FE"/>
    <w:rsid w:val="00ED6D14"/>
    <w:rsid w:val="00ED746F"/>
    <w:rsid w:val="00EE0687"/>
    <w:rsid w:val="00EE6C5A"/>
    <w:rsid w:val="00EF0332"/>
    <w:rsid w:val="00EF3978"/>
    <w:rsid w:val="00EF570A"/>
    <w:rsid w:val="00EF5CEF"/>
    <w:rsid w:val="00EF7201"/>
    <w:rsid w:val="00F013EA"/>
    <w:rsid w:val="00F0269F"/>
    <w:rsid w:val="00F032B4"/>
    <w:rsid w:val="00F03AF4"/>
    <w:rsid w:val="00F0423C"/>
    <w:rsid w:val="00F0603C"/>
    <w:rsid w:val="00F10308"/>
    <w:rsid w:val="00F113DA"/>
    <w:rsid w:val="00F141FC"/>
    <w:rsid w:val="00F1614B"/>
    <w:rsid w:val="00F202AB"/>
    <w:rsid w:val="00F20DF4"/>
    <w:rsid w:val="00F228E0"/>
    <w:rsid w:val="00F25FF0"/>
    <w:rsid w:val="00F27082"/>
    <w:rsid w:val="00F3789C"/>
    <w:rsid w:val="00F46087"/>
    <w:rsid w:val="00F51770"/>
    <w:rsid w:val="00F54333"/>
    <w:rsid w:val="00F55A25"/>
    <w:rsid w:val="00F61491"/>
    <w:rsid w:val="00F6335F"/>
    <w:rsid w:val="00F654E6"/>
    <w:rsid w:val="00F702A1"/>
    <w:rsid w:val="00F73369"/>
    <w:rsid w:val="00F74339"/>
    <w:rsid w:val="00F819C0"/>
    <w:rsid w:val="00F81D77"/>
    <w:rsid w:val="00F83FF0"/>
    <w:rsid w:val="00F91408"/>
    <w:rsid w:val="00F93472"/>
    <w:rsid w:val="00F93888"/>
    <w:rsid w:val="00F93E2F"/>
    <w:rsid w:val="00F975CB"/>
    <w:rsid w:val="00F9786A"/>
    <w:rsid w:val="00FA0F9B"/>
    <w:rsid w:val="00FA1B09"/>
    <w:rsid w:val="00FA647B"/>
    <w:rsid w:val="00FB63E3"/>
    <w:rsid w:val="00FD74AE"/>
    <w:rsid w:val="00FD7F2F"/>
    <w:rsid w:val="00FE4EDC"/>
    <w:rsid w:val="00FF0A01"/>
    <w:rsid w:val="00FF6447"/>
    <w:rsid w:val="05BC7E20"/>
    <w:rsid w:val="07E49EE6"/>
    <w:rsid w:val="10934C45"/>
    <w:rsid w:val="42E0FD79"/>
    <w:rsid w:val="48159695"/>
    <w:rsid w:val="4CDAEA57"/>
    <w:rsid w:val="659065E9"/>
    <w:rsid w:val="73A89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839DD68"/>
  <w15:docId w15:val="{38B2F6BD-9EDE-4BAB-9D89-25389366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5FF0"/>
    <w:pPr>
      <w:spacing w:after="200"/>
    </w:pPr>
    <w:rPr>
      <w:rFonts w:ascii="Arial" w:hAnsi="Arial"/>
      <w:szCs w:val="24"/>
      <w:lang w:eastAsia="en-US"/>
    </w:rPr>
  </w:style>
  <w:style w:type="paragraph" w:styleId="Titolo1">
    <w:name w:val="heading 1"/>
    <w:basedOn w:val="Normale"/>
    <w:next w:val="Normale"/>
    <w:qFormat/>
    <w:rsid w:val="00E9417D"/>
    <w:pPr>
      <w:keepNext/>
      <w:spacing w:before="240" w:after="60"/>
      <w:outlineLvl w:val="0"/>
    </w:pPr>
    <w:rPr>
      <w:rFonts w:cs="Arial"/>
      <w:b/>
      <w:bCs/>
      <w:kern w:val="32"/>
      <w:szCs w:val="32"/>
    </w:rPr>
  </w:style>
  <w:style w:type="paragraph" w:styleId="Titolo2">
    <w:name w:val="heading 2"/>
    <w:basedOn w:val="Normale"/>
    <w:next w:val="Normale"/>
    <w:qFormat/>
    <w:rsid w:val="00E9417D"/>
    <w:pPr>
      <w:keepNext/>
      <w:spacing w:before="240" w:after="60"/>
      <w:outlineLvl w:val="1"/>
    </w:pPr>
    <w:rPr>
      <w:rFonts w:cs="Arial"/>
      <w:b/>
      <w:bCs/>
      <w:i/>
      <w:iCs/>
      <w:szCs w:val="28"/>
    </w:rPr>
  </w:style>
  <w:style w:type="paragraph" w:styleId="Titolo3">
    <w:name w:val="heading 3"/>
    <w:basedOn w:val="Normale"/>
    <w:next w:val="Normale"/>
    <w:qFormat/>
    <w:rsid w:val="00E9417D"/>
    <w:pPr>
      <w:keepNext/>
      <w:spacing w:before="240" w:after="60"/>
      <w:outlineLvl w:val="2"/>
    </w:pPr>
    <w:rPr>
      <w:rFonts w:cs="Arial"/>
      <w:b/>
      <w:bCs/>
      <w:sz w:val="1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55C3"/>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255C3"/>
  </w:style>
  <w:style w:type="paragraph" w:styleId="Pidipagina">
    <w:name w:val="footer"/>
    <w:basedOn w:val="Normale"/>
    <w:link w:val="PidipaginaCarattere"/>
    <w:uiPriority w:val="99"/>
    <w:unhideWhenUsed/>
    <w:rsid w:val="006255C3"/>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255C3"/>
  </w:style>
  <w:style w:type="paragraph" w:customStyle="1" w:styleId="Corpodeltesto">
    <w:name w:val="Corpo del testo"/>
    <w:basedOn w:val="Normale"/>
    <w:rsid w:val="002231F4"/>
    <w:pPr>
      <w:widowControl w:val="0"/>
      <w:suppressAutoHyphens/>
      <w:spacing w:after="0" w:line="360" w:lineRule="auto"/>
      <w:ind w:right="43"/>
      <w:jc w:val="both"/>
    </w:pPr>
    <w:rPr>
      <w:rFonts w:eastAsia="Times New Roman"/>
      <w:sz w:val="18"/>
      <w:szCs w:val="20"/>
      <w:lang w:eastAsia="ar-SA"/>
    </w:rPr>
  </w:style>
  <w:style w:type="paragraph" w:styleId="NormaleWeb">
    <w:name w:val="Normal (Web)"/>
    <w:basedOn w:val="Normale"/>
    <w:rsid w:val="002231F4"/>
    <w:pPr>
      <w:suppressAutoHyphens/>
      <w:spacing w:before="100" w:after="119"/>
    </w:pPr>
    <w:rPr>
      <w:rFonts w:ascii="Times New Roman" w:eastAsia="Times New Roman" w:hAnsi="Times New Roman"/>
      <w:sz w:val="24"/>
      <w:lang w:eastAsia="ar-SA"/>
    </w:rPr>
  </w:style>
  <w:style w:type="character" w:styleId="Collegamentoipertestuale">
    <w:name w:val="Hyperlink"/>
    <w:rsid w:val="00DB1038"/>
    <w:rPr>
      <w:color w:val="0000FF"/>
      <w:u w:val="single"/>
    </w:rPr>
  </w:style>
  <w:style w:type="character" w:customStyle="1" w:styleId="title16">
    <w:name w:val="title16"/>
    <w:rsid w:val="00EC0F6F"/>
  </w:style>
  <w:style w:type="paragraph" w:customStyle="1" w:styleId="Default">
    <w:name w:val="Default"/>
    <w:rsid w:val="00241170"/>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CB7DFF"/>
    <w:pPr>
      <w:spacing w:after="0"/>
    </w:pPr>
    <w:rPr>
      <w:rFonts w:ascii="Tahoma" w:hAnsi="Tahoma"/>
      <w:sz w:val="16"/>
      <w:szCs w:val="16"/>
      <w:lang w:val="x-none"/>
    </w:rPr>
  </w:style>
  <w:style w:type="character" w:customStyle="1" w:styleId="TestofumettoCarattere">
    <w:name w:val="Testo fumetto Carattere"/>
    <w:link w:val="Testofumetto"/>
    <w:uiPriority w:val="99"/>
    <w:semiHidden/>
    <w:rsid w:val="00CB7DFF"/>
    <w:rPr>
      <w:rFonts w:ascii="Tahoma" w:hAnsi="Tahoma" w:cs="Tahoma"/>
      <w:sz w:val="16"/>
      <w:szCs w:val="16"/>
      <w:lang w:eastAsia="en-US"/>
    </w:rPr>
  </w:style>
  <w:style w:type="character" w:customStyle="1" w:styleId="title12s">
    <w:name w:val="title12s"/>
    <w:basedOn w:val="Carpredefinitoparagrafo"/>
    <w:rsid w:val="00A61397"/>
  </w:style>
  <w:style w:type="paragraph" w:styleId="Paragrafoelenco">
    <w:name w:val="List Paragraph"/>
    <w:basedOn w:val="Normale"/>
    <w:uiPriority w:val="99"/>
    <w:qFormat/>
    <w:rsid w:val="00C74338"/>
    <w:pPr>
      <w:ind w:left="720"/>
      <w:contextualSpacing/>
    </w:pPr>
  </w:style>
  <w:style w:type="character" w:styleId="Menzionenonrisolta">
    <w:name w:val="Unresolved Mention"/>
    <w:basedOn w:val="Carpredefinitoparagrafo"/>
    <w:uiPriority w:val="99"/>
    <w:semiHidden/>
    <w:unhideWhenUsed/>
    <w:rsid w:val="009856F9"/>
    <w:rPr>
      <w:color w:val="605E5C"/>
      <w:shd w:val="clear" w:color="auto" w:fill="E1DFDD"/>
    </w:rPr>
  </w:style>
  <w:style w:type="paragraph" w:customStyle="1" w:styleId="Stampa-DaAOggettoData">
    <w:name w:val="Stampa - Da: A: Oggetto: Data:"/>
    <w:basedOn w:val="Normale"/>
    <w:rsid w:val="00DC621C"/>
    <w:pPr>
      <w:pBdr>
        <w:left w:val="single" w:sz="8" w:space="1" w:color="000000"/>
      </w:pBdr>
      <w:suppressAutoHyphens/>
      <w:spacing w:after="0"/>
    </w:pPr>
    <w:rPr>
      <w:rFonts w:ascii="Book Antiqua" w:eastAsia="Times New Roman" w:hAnsi="Book Antiqua"/>
      <w:sz w:val="22"/>
      <w:szCs w:val="20"/>
      <w:lang w:eastAsia="ar-SA"/>
    </w:rPr>
  </w:style>
  <w:style w:type="paragraph" w:styleId="Rientrocorpodeltesto">
    <w:name w:val="Body Text Indent"/>
    <w:basedOn w:val="Normale"/>
    <w:link w:val="RientrocorpodeltestoCarattere"/>
    <w:uiPriority w:val="99"/>
    <w:rsid w:val="008C2D12"/>
    <w:pPr>
      <w:spacing w:after="120"/>
      <w:ind w:left="283"/>
    </w:pPr>
    <w:rPr>
      <w:rFonts w:ascii="Times New Roman" w:eastAsia="Times New Roman" w:hAnsi="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8C2D12"/>
    <w:rPr>
      <w:rFonts w:ascii="Times New Roman" w:eastAsia="Times New Roman" w:hAnsi="Times New Roman"/>
      <w:sz w:val="24"/>
    </w:rPr>
  </w:style>
  <w:style w:type="character" w:styleId="Rimandocommento">
    <w:name w:val="annotation reference"/>
    <w:basedOn w:val="Carpredefinitoparagrafo"/>
    <w:uiPriority w:val="99"/>
    <w:semiHidden/>
    <w:unhideWhenUsed/>
    <w:rsid w:val="00170F47"/>
    <w:rPr>
      <w:sz w:val="16"/>
      <w:szCs w:val="16"/>
    </w:rPr>
  </w:style>
  <w:style w:type="paragraph" w:styleId="Testocommento">
    <w:name w:val="annotation text"/>
    <w:basedOn w:val="Normale"/>
    <w:link w:val="TestocommentoCarattere"/>
    <w:uiPriority w:val="99"/>
    <w:semiHidden/>
    <w:unhideWhenUsed/>
    <w:rsid w:val="00170F47"/>
    <w:rPr>
      <w:szCs w:val="20"/>
    </w:rPr>
  </w:style>
  <w:style w:type="character" w:customStyle="1" w:styleId="TestocommentoCarattere">
    <w:name w:val="Testo commento Carattere"/>
    <w:basedOn w:val="Carpredefinitoparagrafo"/>
    <w:link w:val="Testocommento"/>
    <w:uiPriority w:val="99"/>
    <w:semiHidden/>
    <w:rsid w:val="00170F47"/>
    <w:rPr>
      <w:rFonts w:ascii="Arial" w:hAnsi="Arial"/>
      <w:lang w:eastAsia="en-US"/>
    </w:rPr>
  </w:style>
  <w:style w:type="paragraph" w:styleId="Soggettocommento">
    <w:name w:val="annotation subject"/>
    <w:basedOn w:val="Testocommento"/>
    <w:next w:val="Testocommento"/>
    <w:link w:val="SoggettocommentoCarattere"/>
    <w:uiPriority w:val="99"/>
    <w:semiHidden/>
    <w:unhideWhenUsed/>
    <w:rsid w:val="00170F47"/>
    <w:rPr>
      <w:b/>
      <w:bCs/>
    </w:rPr>
  </w:style>
  <w:style w:type="character" w:customStyle="1" w:styleId="SoggettocommentoCarattere">
    <w:name w:val="Soggetto commento Carattere"/>
    <w:basedOn w:val="TestocommentoCarattere"/>
    <w:link w:val="Soggettocommento"/>
    <w:uiPriority w:val="99"/>
    <w:semiHidden/>
    <w:rsid w:val="00170F4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5232">
      <w:bodyDiv w:val="1"/>
      <w:marLeft w:val="0"/>
      <w:marRight w:val="0"/>
      <w:marTop w:val="0"/>
      <w:marBottom w:val="0"/>
      <w:divBdr>
        <w:top w:val="none" w:sz="0" w:space="0" w:color="auto"/>
        <w:left w:val="none" w:sz="0" w:space="0" w:color="auto"/>
        <w:bottom w:val="none" w:sz="0" w:space="0" w:color="auto"/>
        <w:right w:val="none" w:sz="0" w:space="0" w:color="auto"/>
      </w:divBdr>
    </w:div>
    <w:div w:id="313073810">
      <w:bodyDiv w:val="1"/>
      <w:marLeft w:val="0"/>
      <w:marRight w:val="0"/>
      <w:marTop w:val="0"/>
      <w:marBottom w:val="0"/>
      <w:divBdr>
        <w:top w:val="none" w:sz="0" w:space="0" w:color="auto"/>
        <w:left w:val="none" w:sz="0" w:space="0" w:color="auto"/>
        <w:bottom w:val="none" w:sz="0" w:space="0" w:color="auto"/>
        <w:right w:val="none" w:sz="0" w:space="0" w:color="auto"/>
      </w:divBdr>
    </w:div>
    <w:div w:id="328756349">
      <w:bodyDiv w:val="1"/>
      <w:marLeft w:val="0"/>
      <w:marRight w:val="0"/>
      <w:marTop w:val="0"/>
      <w:marBottom w:val="0"/>
      <w:divBdr>
        <w:top w:val="none" w:sz="0" w:space="0" w:color="auto"/>
        <w:left w:val="none" w:sz="0" w:space="0" w:color="auto"/>
        <w:bottom w:val="none" w:sz="0" w:space="0" w:color="auto"/>
        <w:right w:val="none" w:sz="0" w:space="0" w:color="auto"/>
      </w:divBdr>
    </w:div>
    <w:div w:id="431820994">
      <w:bodyDiv w:val="1"/>
      <w:marLeft w:val="0"/>
      <w:marRight w:val="0"/>
      <w:marTop w:val="0"/>
      <w:marBottom w:val="0"/>
      <w:divBdr>
        <w:top w:val="none" w:sz="0" w:space="0" w:color="auto"/>
        <w:left w:val="none" w:sz="0" w:space="0" w:color="auto"/>
        <w:bottom w:val="none" w:sz="0" w:space="0" w:color="auto"/>
        <w:right w:val="none" w:sz="0" w:space="0" w:color="auto"/>
      </w:divBdr>
    </w:div>
    <w:div w:id="496116743">
      <w:bodyDiv w:val="1"/>
      <w:marLeft w:val="0"/>
      <w:marRight w:val="0"/>
      <w:marTop w:val="0"/>
      <w:marBottom w:val="0"/>
      <w:divBdr>
        <w:top w:val="none" w:sz="0" w:space="0" w:color="auto"/>
        <w:left w:val="none" w:sz="0" w:space="0" w:color="auto"/>
        <w:bottom w:val="none" w:sz="0" w:space="0" w:color="auto"/>
        <w:right w:val="none" w:sz="0" w:space="0" w:color="auto"/>
      </w:divBdr>
    </w:div>
    <w:div w:id="553390753">
      <w:bodyDiv w:val="1"/>
      <w:marLeft w:val="0"/>
      <w:marRight w:val="0"/>
      <w:marTop w:val="0"/>
      <w:marBottom w:val="0"/>
      <w:divBdr>
        <w:top w:val="none" w:sz="0" w:space="0" w:color="auto"/>
        <w:left w:val="none" w:sz="0" w:space="0" w:color="auto"/>
        <w:bottom w:val="none" w:sz="0" w:space="0" w:color="auto"/>
        <w:right w:val="none" w:sz="0" w:space="0" w:color="auto"/>
      </w:divBdr>
    </w:div>
    <w:div w:id="602616593">
      <w:bodyDiv w:val="1"/>
      <w:marLeft w:val="0"/>
      <w:marRight w:val="0"/>
      <w:marTop w:val="0"/>
      <w:marBottom w:val="0"/>
      <w:divBdr>
        <w:top w:val="none" w:sz="0" w:space="0" w:color="auto"/>
        <w:left w:val="none" w:sz="0" w:space="0" w:color="auto"/>
        <w:bottom w:val="none" w:sz="0" w:space="0" w:color="auto"/>
        <w:right w:val="none" w:sz="0" w:space="0" w:color="auto"/>
      </w:divBdr>
    </w:div>
    <w:div w:id="769282333">
      <w:bodyDiv w:val="1"/>
      <w:marLeft w:val="0"/>
      <w:marRight w:val="0"/>
      <w:marTop w:val="0"/>
      <w:marBottom w:val="0"/>
      <w:divBdr>
        <w:top w:val="none" w:sz="0" w:space="0" w:color="auto"/>
        <w:left w:val="none" w:sz="0" w:space="0" w:color="auto"/>
        <w:bottom w:val="none" w:sz="0" w:space="0" w:color="auto"/>
        <w:right w:val="none" w:sz="0" w:space="0" w:color="auto"/>
      </w:divBdr>
    </w:div>
    <w:div w:id="1008561471">
      <w:bodyDiv w:val="1"/>
      <w:marLeft w:val="0"/>
      <w:marRight w:val="0"/>
      <w:marTop w:val="0"/>
      <w:marBottom w:val="0"/>
      <w:divBdr>
        <w:top w:val="none" w:sz="0" w:space="0" w:color="auto"/>
        <w:left w:val="none" w:sz="0" w:space="0" w:color="auto"/>
        <w:bottom w:val="none" w:sz="0" w:space="0" w:color="auto"/>
        <w:right w:val="none" w:sz="0" w:space="0" w:color="auto"/>
      </w:divBdr>
    </w:div>
    <w:div w:id="1037269223">
      <w:bodyDiv w:val="1"/>
      <w:marLeft w:val="0"/>
      <w:marRight w:val="0"/>
      <w:marTop w:val="0"/>
      <w:marBottom w:val="0"/>
      <w:divBdr>
        <w:top w:val="none" w:sz="0" w:space="0" w:color="auto"/>
        <w:left w:val="none" w:sz="0" w:space="0" w:color="auto"/>
        <w:bottom w:val="none" w:sz="0" w:space="0" w:color="auto"/>
        <w:right w:val="none" w:sz="0" w:space="0" w:color="auto"/>
      </w:divBdr>
    </w:div>
    <w:div w:id="1109622429">
      <w:bodyDiv w:val="1"/>
      <w:marLeft w:val="0"/>
      <w:marRight w:val="0"/>
      <w:marTop w:val="0"/>
      <w:marBottom w:val="0"/>
      <w:divBdr>
        <w:top w:val="none" w:sz="0" w:space="0" w:color="auto"/>
        <w:left w:val="none" w:sz="0" w:space="0" w:color="auto"/>
        <w:bottom w:val="none" w:sz="0" w:space="0" w:color="auto"/>
        <w:right w:val="none" w:sz="0" w:space="0" w:color="auto"/>
      </w:divBdr>
    </w:div>
    <w:div w:id="1156187449">
      <w:bodyDiv w:val="1"/>
      <w:marLeft w:val="0"/>
      <w:marRight w:val="0"/>
      <w:marTop w:val="0"/>
      <w:marBottom w:val="0"/>
      <w:divBdr>
        <w:top w:val="none" w:sz="0" w:space="0" w:color="auto"/>
        <w:left w:val="none" w:sz="0" w:space="0" w:color="auto"/>
        <w:bottom w:val="none" w:sz="0" w:space="0" w:color="auto"/>
        <w:right w:val="none" w:sz="0" w:space="0" w:color="auto"/>
      </w:divBdr>
    </w:div>
    <w:div w:id="1163661684">
      <w:bodyDiv w:val="1"/>
      <w:marLeft w:val="0"/>
      <w:marRight w:val="0"/>
      <w:marTop w:val="0"/>
      <w:marBottom w:val="0"/>
      <w:divBdr>
        <w:top w:val="none" w:sz="0" w:space="0" w:color="auto"/>
        <w:left w:val="none" w:sz="0" w:space="0" w:color="auto"/>
        <w:bottom w:val="none" w:sz="0" w:space="0" w:color="auto"/>
        <w:right w:val="none" w:sz="0" w:space="0" w:color="auto"/>
      </w:divBdr>
    </w:div>
    <w:div w:id="1189952276">
      <w:bodyDiv w:val="1"/>
      <w:marLeft w:val="0"/>
      <w:marRight w:val="0"/>
      <w:marTop w:val="0"/>
      <w:marBottom w:val="0"/>
      <w:divBdr>
        <w:top w:val="none" w:sz="0" w:space="0" w:color="auto"/>
        <w:left w:val="none" w:sz="0" w:space="0" w:color="auto"/>
        <w:bottom w:val="none" w:sz="0" w:space="0" w:color="auto"/>
        <w:right w:val="none" w:sz="0" w:space="0" w:color="auto"/>
      </w:divBdr>
    </w:div>
    <w:div w:id="1257129762">
      <w:bodyDiv w:val="1"/>
      <w:marLeft w:val="0"/>
      <w:marRight w:val="0"/>
      <w:marTop w:val="0"/>
      <w:marBottom w:val="0"/>
      <w:divBdr>
        <w:top w:val="none" w:sz="0" w:space="0" w:color="auto"/>
        <w:left w:val="none" w:sz="0" w:space="0" w:color="auto"/>
        <w:bottom w:val="none" w:sz="0" w:space="0" w:color="auto"/>
        <w:right w:val="none" w:sz="0" w:space="0" w:color="auto"/>
      </w:divBdr>
    </w:div>
    <w:div w:id="1347825869">
      <w:bodyDiv w:val="1"/>
      <w:marLeft w:val="0"/>
      <w:marRight w:val="0"/>
      <w:marTop w:val="0"/>
      <w:marBottom w:val="0"/>
      <w:divBdr>
        <w:top w:val="none" w:sz="0" w:space="0" w:color="auto"/>
        <w:left w:val="none" w:sz="0" w:space="0" w:color="auto"/>
        <w:bottom w:val="none" w:sz="0" w:space="0" w:color="auto"/>
        <w:right w:val="none" w:sz="0" w:space="0" w:color="auto"/>
      </w:divBdr>
    </w:div>
    <w:div w:id="1463037302">
      <w:bodyDiv w:val="1"/>
      <w:marLeft w:val="0"/>
      <w:marRight w:val="0"/>
      <w:marTop w:val="0"/>
      <w:marBottom w:val="0"/>
      <w:divBdr>
        <w:top w:val="none" w:sz="0" w:space="0" w:color="auto"/>
        <w:left w:val="none" w:sz="0" w:space="0" w:color="auto"/>
        <w:bottom w:val="none" w:sz="0" w:space="0" w:color="auto"/>
        <w:right w:val="none" w:sz="0" w:space="0" w:color="auto"/>
      </w:divBdr>
    </w:div>
    <w:div w:id="1508322737">
      <w:bodyDiv w:val="1"/>
      <w:marLeft w:val="0"/>
      <w:marRight w:val="0"/>
      <w:marTop w:val="0"/>
      <w:marBottom w:val="0"/>
      <w:divBdr>
        <w:top w:val="none" w:sz="0" w:space="0" w:color="auto"/>
        <w:left w:val="none" w:sz="0" w:space="0" w:color="auto"/>
        <w:bottom w:val="none" w:sz="0" w:space="0" w:color="auto"/>
        <w:right w:val="none" w:sz="0" w:space="0" w:color="auto"/>
      </w:divBdr>
    </w:div>
    <w:div w:id="1538927610">
      <w:bodyDiv w:val="1"/>
      <w:marLeft w:val="0"/>
      <w:marRight w:val="0"/>
      <w:marTop w:val="0"/>
      <w:marBottom w:val="0"/>
      <w:divBdr>
        <w:top w:val="none" w:sz="0" w:space="0" w:color="auto"/>
        <w:left w:val="none" w:sz="0" w:space="0" w:color="auto"/>
        <w:bottom w:val="none" w:sz="0" w:space="0" w:color="auto"/>
        <w:right w:val="none" w:sz="0" w:space="0" w:color="auto"/>
      </w:divBdr>
    </w:div>
    <w:div w:id="1607348460">
      <w:bodyDiv w:val="1"/>
      <w:marLeft w:val="0"/>
      <w:marRight w:val="0"/>
      <w:marTop w:val="0"/>
      <w:marBottom w:val="0"/>
      <w:divBdr>
        <w:top w:val="none" w:sz="0" w:space="0" w:color="auto"/>
        <w:left w:val="none" w:sz="0" w:space="0" w:color="auto"/>
        <w:bottom w:val="none" w:sz="0" w:space="0" w:color="auto"/>
        <w:right w:val="none" w:sz="0" w:space="0" w:color="auto"/>
      </w:divBdr>
    </w:div>
    <w:div w:id="1656839480">
      <w:bodyDiv w:val="1"/>
      <w:marLeft w:val="0"/>
      <w:marRight w:val="0"/>
      <w:marTop w:val="0"/>
      <w:marBottom w:val="0"/>
      <w:divBdr>
        <w:top w:val="none" w:sz="0" w:space="0" w:color="auto"/>
        <w:left w:val="none" w:sz="0" w:space="0" w:color="auto"/>
        <w:bottom w:val="none" w:sz="0" w:space="0" w:color="auto"/>
        <w:right w:val="none" w:sz="0" w:space="0" w:color="auto"/>
      </w:divBdr>
    </w:div>
    <w:div w:id="1847019121">
      <w:bodyDiv w:val="1"/>
      <w:marLeft w:val="0"/>
      <w:marRight w:val="0"/>
      <w:marTop w:val="0"/>
      <w:marBottom w:val="0"/>
      <w:divBdr>
        <w:top w:val="none" w:sz="0" w:space="0" w:color="auto"/>
        <w:left w:val="none" w:sz="0" w:space="0" w:color="auto"/>
        <w:bottom w:val="none" w:sz="0" w:space="0" w:color="auto"/>
        <w:right w:val="none" w:sz="0" w:space="0" w:color="auto"/>
      </w:divBdr>
    </w:div>
    <w:div w:id="1864437570">
      <w:bodyDiv w:val="1"/>
      <w:marLeft w:val="0"/>
      <w:marRight w:val="0"/>
      <w:marTop w:val="0"/>
      <w:marBottom w:val="0"/>
      <w:divBdr>
        <w:top w:val="none" w:sz="0" w:space="0" w:color="auto"/>
        <w:left w:val="none" w:sz="0" w:space="0" w:color="auto"/>
        <w:bottom w:val="none" w:sz="0" w:space="0" w:color="auto"/>
        <w:right w:val="none" w:sz="0" w:space="0" w:color="auto"/>
      </w:divBdr>
    </w:div>
    <w:div w:id="1880237562">
      <w:bodyDiv w:val="1"/>
      <w:marLeft w:val="0"/>
      <w:marRight w:val="0"/>
      <w:marTop w:val="0"/>
      <w:marBottom w:val="0"/>
      <w:divBdr>
        <w:top w:val="none" w:sz="0" w:space="0" w:color="auto"/>
        <w:left w:val="none" w:sz="0" w:space="0" w:color="auto"/>
        <w:bottom w:val="none" w:sz="0" w:space="0" w:color="auto"/>
        <w:right w:val="none" w:sz="0" w:space="0" w:color="auto"/>
      </w:divBdr>
    </w:div>
    <w:div w:id="1928535962">
      <w:bodyDiv w:val="1"/>
      <w:marLeft w:val="0"/>
      <w:marRight w:val="0"/>
      <w:marTop w:val="0"/>
      <w:marBottom w:val="0"/>
      <w:divBdr>
        <w:top w:val="none" w:sz="0" w:space="0" w:color="auto"/>
        <w:left w:val="none" w:sz="0" w:space="0" w:color="auto"/>
        <w:bottom w:val="none" w:sz="0" w:space="0" w:color="auto"/>
        <w:right w:val="none" w:sz="0" w:space="0" w:color="auto"/>
      </w:divBdr>
    </w:div>
    <w:div w:id="1954365885">
      <w:bodyDiv w:val="1"/>
      <w:marLeft w:val="0"/>
      <w:marRight w:val="0"/>
      <w:marTop w:val="0"/>
      <w:marBottom w:val="0"/>
      <w:divBdr>
        <w:top w:val="none" w:sz="0" w:space="0" w:color="auto"/>
        <w:left w:val="none" w:sz="0" w:space="0" w:color="auto"/>
        <w:bottom w:val="none" w:sz="0" w:space="0" w:color="auto"/>
        <w:right w:val="none" w:sz="0" w:space="0" w:color="auto"/>
      </w:divBdr>
    </w:div>
    <w:div w:id="20444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ereinfrastrutturesardegna.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opereinfrastrutturesardegna.it" TargetMode="External"/><Relationship Id="rId4" Type="http://schemas.openxmlformats.org/officeDocument/2006/relationships/settings" Target="settings.xml"/><Relationship Id="rId9" Type="http://schemas.openxmlformats.org/officeDocument/2006/relationships/hyperlink" Target="mailto:opereinfrastrutturesardegna@legalmail.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B7BCC-7AC7-451E-9EE7-01ECE298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1075</Words>
  <Characters>6420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Sardegna IT</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Trasmissione SAL 06</dc:subject>
  <dc:creator>Valentina Giorri</dc:creator>
  <cp:lastModifiedBy>Giorgio Murgia</cp:lastModifiedBy>
  <cp:revision>78</cp:revision>
  <cp:lastPrinted>2016-11-02T10:13:00Z</cp:lastPrinted>
  <dcterms:created xsi:type="dcterms:W3CDTF">2020-12-01T14:18:00Z</dcterms:created>
  <dcterms:modified xsi:type="dcterms:W3CDTF">2023-02-28T09:44:00Z</dcterms:modified>
</cp:coreProperties>
</file>